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556" w14:textId="677920C1" w:rsidR="00D86C28" w:rsidRPr="00A00B9A" w:rsidRDefault="00D86C28" w:rsidP="00A00B9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478ADD14" w14:textId="17E1DEB9" w:rsidR="000E4C61" w:rsidRDefault="00A00B9A" w:rsidP="00A00B9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A00B9A">
        <w:rPr>
          <w:rFonts w:ascii="Garamond" w:hAnsi="Garamond"/>
          <w:b/>
          <w:bCs/>
          <w:color w:val="FF0000"/>
          <w:sz w:val="32"/>
          <w:szCs w:val="32"/>
        </w:rPr>
        <w:t>Contenuti verificabili nelle prove dell’</w:t>
      </w:r>
      <w:r w:rsidR="004B4774">
        <w:rPr>
          <w:rFonts w:ascii="Garamond" w:hAnsi="Garamond"/>
          <w:b/>
          <w:bCs/>
          <w:color w:val="FF0000"/>
          <w:sz w:val="32"/>
          <w:szCs w:val="32"/>
        </w:rPr>
        <w:t>E</w:t>
      </w:r>
      <w:r w:rsidRPr="00A00B9A">
        <w:rPr>
          <w:rFonts w:ascii="Garamond" w:hAnsi="Garamond"/>
          <w:b/>
          <w:bCs/>
          <w:color w:val="FF0000"/>
          <w:sz w:val="32"/>
          <w:szCs w:val="32"/>
        </w:rPr>
        <w:t>same di Stato</w:t>
      </w:r>
    </w:p>
    <w:p w14:paraId="24262D06" w14:textId="77777777" w:rsidR="00A00B9A" w:rsidRDefault="00A00B9A" w:rsidP="00BA2444">
      <w:pPr>
        <w:pStyle w:val="Standard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1BE17BF5" w14:textId="77777777" w:rsidR="00A00B9A" w:rsidRDefault="00A00B9A" w:rsidP="00A00B9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16929C65" w14:textId="0653918F" w:rsidR="00E8010A" w:rsidRDefault="00A00B9A" w:rsidP="00AB220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ITALIANO</w:t>
      </w:r>
    </w:p>
    <w:p w14:paraId="44D53A59" w14:textId="77777777" w:rsidR="00E8010A" w:rsidRPr="00E8010A" w:rsidRDefault="00E8010A" w:rsidP="00AB2205">
      <w:pPr>
        <w:pStyle w:val="NormaleWeb"/>
        <w:rPr>
          <w:rFonts w:ascii="Garamond" w:hAnsi="Garamond"/>
          <w:sz w:val="26"/>
          <w:szCs w:val="26"/>
        </w:rPr>
      </w:pPr>
      <w:r w:rsidRPr="00E8010A">
        <w:rPr>
          <w:rFonts w:ascii="Garamond" w:hAnsi="Garamond"/>
          <w:b/>
          <w:bCs/>
          <w:sz w:val="26"/>
          <w:szCs w:val="26"/>
        </w:rPr>
        <w:t xml:space="preserve">Grammatica: </w:t>
      </w:r>
    </w:p>
    <w:p w14:paraId="432C3881" w14:textId="77777777" w:rsidR="00E8010A" w:rsidRPr="00E8010A" w:rsidRDefault="00E8010A" w:rsidP="00AB2205">
      <w:pPr>
        <w:pStyle w:val="NormaleWeb"/>
        <w:rPr>
          <w:rFonts w:ascii="Garamond" w:hAnsi="Garamond"/>
          <w:sz w:val="26"/>
          <w:szCs w:val="26"/>
        </w:rPr>
      </w:pPr>
      <w:r w:rsidRPr="00E8010A">
        <w:rPr>
          <w:rFonts w:ascii="Garamond" w:hAnsi="Garamond"/>
          <w:sz w:val="26"/>
          <w:szCs w:val="26"/>
        </w:rPr>
        <w:t xml:space="preserve">L’analisi del periodo </w:t>
      </w:r>
    </w:p>
    <w:p w14:paraId="12809458" w14:textId="77777777" w:rsidR="00E8010A" w:rsidRPr="00E8010A" w:rsidRDefault="00E8010A" w:rsidP="00AB2205">
      <w:pPr>
        <w:pStyle w:val="NormaleWeb"/>
        <w:rPr>
          <w:rFonts w:ascii="Garamond" w:hAnsi="Garamond"/>
          <w:sz w:val="26"/>
          <w:szCs w:val="26"/>
        </w:rPr>
      </w:pPr>
      <w:r w:rsidRPr="00E8010A">
        <w:rPr>
          <w:rFonts w:ascii="Garamond" w:hAnsi="Garamond"/>
          <w:b/>
          <w:bCs/>
          <w:sz w:val="26"/>
          <w:szCs w:val="26"/>
        </w:rPr>
        <w:t xml:space="preserve">Antologia: </w:t>
      </w:r>
    </w:p>
    <w:p w14:paraId="69C7A186" w14:textId="77777777" w:rsidR="00E8010A" w:rsidRPr="00E8010A" w:rsidRDefault="00E8010A" w:rsidP="00AB2205">
      <w:pPr>
        <w:pStyle w:val="NormaleWeb"/>
        <w:rPr>
          <w:rFonts w:ascii="Garamond" w:hAnsi="Garamond"/>
          <w:sz w:val="26"/>
          <w:szCs w:val="26"/>
        </w:rPr>
      </w:pPr>
      <w:r w:rsidRPr="00E8010A">
        <w:rPr>
          <w:rFonts w:ascii="Garamond" w:hAnsi="Garamond"/>
          <w:sz w:val="26"/>
          <w:szCs w:val="26"/>
        </w:rPr>
        <w:t>Il racconto fantastico e surreale</w:t>
      </w:r>
      <w:r w:rsidRPr="00E8010A">
        <w:rPr>
          <w:rFonts w:ascii="Garamond" w:hAnsi="Garamond"/>
          <w:sz w:val="26"/>
          <w:szCs w:val="26"/>
        </w:rPr>
        <w:br/>
        <w:t>Il racconto di fantascienza</w:t>
      </w:r>
      <w:r w:rsidRPr="00E8010A">
        <w:rPr>
          <w:rFonts w:ascii="Garamond" w:hAnsi="Garamond"/>
          <w:sz w:val="26"/>
          <w:szCs w:val="26"/>
        </w:rPr>
        <w:br/>
        <w:t>Il romanzo storico e sociale</w:t>
      </w:r>
      <w:r w:rsidRPr="00E8010A">
        <w:rPr>
          <w:rFonts w:ascii="Garamond" w:hAnsi="Garamond"/>
          <w:sz w:val="26"/>
          <w:szCs w:val="26"/>
        </w:rPr>
        <w:br/>
        <w:t xml:space="preserve">Il romanzo psicologico e di formazione Il testo argomentativo </w:t>
      </w:r>
    </w:p>
    <w:p w14:paraId="2A8C7C4E" w14:textId="77777777" w:rsidR="00E8010A" w:rsidRPr="00E8010A" w:rsidRDefault="00E8010A" w:rsidP="00AB2205">
      <w:pPr>
        <w:pStyle w:val="NormaleWeb"/>
        <w:rPr>
          <w:rFonts w:ascii="Garamond" w:hAnsi="Garamond"/>
          <w:sz w:val="26"/>
          <w:szCs w:val="26"/>
        </w:rPr>
      </w:pPr>
      <w:r w:rsidRPr="00E8010A">
        <w:rPr>
          <w:rFonts w:ascii="Garamond" w:hAnsi="Garamond"/>
          <w:b/>
          <w:bCs/>
          <w:sz w:val="26"/>
          <w:szCs w:val="26"/>
        </w:rPr>
        <w:t xml:space="preserve">Letteratura: </w:t>
      </w:r>
    </w:p>
    <w:p w14:paraId="6A898204" w14:textId="77777777" w:rsidR="00E8010A" w:rsidRPr="00E8010A" w:rsidRDefault="00E8010A" w:rsidP="00AB2205">
      <w:pPr>
        <w:pStyle w:val="NormaleWeb"/>
        <w:rPr>
          <w:rFonts w:ascii="Garamond" w:hAnsi="Garamond"/>
          <w:sz w:val="26"/>
          <w:szCs w:val="26"/>
        </w:rPr>
      </w:pPr>
      <w:r w:rsidRPr="00E8010A">
        <w:rPr>
          <w:rFonts w:ascii="Garamond" w:hAnsi="Garamond"/>
          <w:sz w:val="26"/>
          <w:szCs w:val="26"/>
        </w:rPr>
        <w:t xml:space="preserve">Poetiche e Autori dell’800 Poetiche e Autori tra 800 e 900 Poetiche e Autori del 900 </w:t>
      </w:r>
    </w:p>
    <w:p w14:paraId="6AE5A0B8" w14:textId="77777777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4D67D362" w14:textId="4F03BED7" w:rsidR="00E8010A" w:rsidRDefault="00E8010A" w:rsidP="00AB220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STORIA</w:t>
      </w:r>
    </w:p>
    <w:p w14:paraId="3D2669BC" w14:textId="2EC3B863" w:rsidR="00E8010A" w:rsidRPr="009D427C" w:rsidRDefault="00E8010A" w:rsidP="00AB2205">
      <w:pPr>
        <w:pStyle w:val="NormaleWeb"/>
        <w:spacing w:line="360" w:lineRule="auto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La restaurazione</w:t>
      </w:r>
      <w:r w:rsidRPr="009D427C">
        <w:rPr>
          <w:rFonts w:ascii="Garamond" w:hAnsi="Garamond"/>
          <w:sz w:val="26"/>
          <w:szCs w:val="26"/>
        </w:rPr>
        <w:br/>
        <w:t>I moti rivoluzionari</w:t>
      </w:r>
      <w:r w:rsidRPr="009D427C">
        <w:rPr>
          <w:rFonts w:ascii="Garamond" w:hAnsi="Garamond"/>
          <w:sz w:val="26"/>
          <w:szCs w:val="26"/>
        </w:rPr>
        <w:br/>
        <w:t>Il Risorgimento e l’Unita</w:t>
      </w:r>
      <w:r w:rsidRPr="009D427C">
        <w:rPr>
          <w:rFonts w:ascii="Garamond" w:hAnsi="Garamond"/>
          <w:sz w:val="26"/>
          <w:szCs w:val="26"/>
        </w:rPr>
        <w:softHyphen/>
        <w:t xml:space="preserve"> d’Italia </w:t>
      </w:r>
      <w:r w:rsidRPr="009D427C">
        <w:rPr>
          <w:rFonts w:ascii="Garamond" w:hAnsi="Garamond"/>
          <w:sz w:val="26"/>
          <w:szCs w:val="26"/>
        </w:rPr>
        <w:t xml:space="preserve">                                                                                                               </w:t>
      </w:r>
      <w:r w:rsidRPr="009D427C">
        <w:rPr>
          <w:rFonts w:ascii="Garamond" w:hAnsi="Garamond"/>
          <w:sz w:val="26"/>
          <w:szCs w:val="26"/>
        </w:rPr>
        <w:t xml:space="preserve">La seconda rivoluzione industriale </w:t>
      </w:r>
      <w:r w:rsidRPr="009D427C">
        <w:rPr>
          <w:rFonts w:ascii="Garamond" w:hAnsi="Garamond"/>
          <w:sz w:val="26"/>
          <w:szCs w:val="26"/>
        </w:rPr>
        <w:t xml:space="preserve">                                                                                                                </w:t>
      </w:r>
      <w:r w:rsidRPr="009D427C">
        <w:rPr>
          <w:rFonts w:ascii="Garamond" w:hAnsi="Garamond"/>
          <w:sz w:val="26"/>
          <w:szCs w:val="26"/>
        </w:rPr>
        <w:t xml:space="preserve">La Belle </w:t>
      </w:r>
      <w:proofErr w:type="spellStart"/>
      <w:r w:rsidRPr="009D427C">
        <w:rPr>
          <w:rFonts w:ascii="Garamond" w:hAnsi="Garamond"/>
          <w:sz w:val="26"/>
          <w:szCs w:val="26"/>
        </w:rPr>
        <w:t>Epoque</w:t>
      </w:r>
      <w:proofErr w:type="spellEnd"/>
      <w:r w:rsidRPr="009D427C">
        <w:rPr>
          <w:rFonts w:ascii="Garamond" w:hAnsi="Garamond"/>
          <w:sz w:val="26"/>
          <w:szCs w:val="26"/>
        </w:rPr>
        <w:br/>
        <w:t>Espansionismo europeo</w:t>
      </w:r>
      <w:r w:rsidRPr="009D427C">
        <w:rPr>
          <w:rFonts w:ascii="Garamond" w:hAnsi="Garamond"/>
          <w:sz w:val="26"/>
          <w:szCs w:val="26"/>
        </w:rPr>
        <w:br/>
        <w:t>La Prima guerra Mondiale</w:t>
      </w:r>
      <w:r w:rsidRPr="009D427C">
        <w:rPr>
          <w:rFonts w:ascii="Garamond" w:hAnsi="Garamond"/>
          <w:sz w:val="26"/>
          <w:szCs w:val="26"/>
        </w:rPr>
        <w:br/>
        <w:t>La Rivoluzione Russa</w:t>
      </w:r>
      <w:r w:rsidRPr="009D427C">
        <w:rPr>
          <w:rFonts w:ascii="Garamond" w:hAnsi="Garamond"/>
          <w:sz w:val="26"/>
          <w:szCs w:val="26"/>
        </w:rPr>
        <w:br/>
        <w:t>I Totalitarismi</w:t>
      </w:r>
      <w:r w:rsidRPr="009D427C">
        <w:rPr>
          <w:rFonts w:ascii="Garamond" w:hAnsi="Garamond"/>
          <w:sz w:val="26"/>
          <w:szCs w:val="26"/>
        </w:rPr>
        <w:br/>
        <w:t>La Seconda Guerra Mondiale</w:t>
      </w:r>
      <w:r w:rsidRPr="009D427C">
        <w:rPr>
          <w:rFonts w:ascii="Garamond" w:hAnsi="Garamond"/>
          <w:sz w:val="26"/>
          <w:szCs w:val="26"/>
        </w:rPr>
        <w:br/>
        <w:t>Il Secondo Dopoguerra</w:t>
      </w:r>
      <w:r w:rsidRPr="009D427C">
        <w:rPr>
          <w:rFonts w:ascii="Garamond" w:hAnsi="Garamond"/>
          <w:sz w:val="26"/>
          <w:szCs w:val="26"/>
        </w:rPr>
        <w:br/>
        <w:t>La Guerra Fredda</w:t>
      </w:r>
      <w:r w:rsidRPr="009D427C">
        <w:rPr>
          <w:rFonts w:ascii="Garamond" w:hAnsi="Garamond"/>
          <w:sz w:val="26"/>
          <w:szCs w:val="26"/>
        </w:rPr>
        <w:br/>
        <w:t>I problemi del Medio Oriente</w:t>
      </w:r>
      <w:r w:rsidRPr="009D427C">
        <w:rPr>
          <w:rFonts w:ascii="Garamond" w:hAnsi="Garamond"/>
          <w:sz w:val="26"/>
          <w:szCs w:val="26"/>
        </w:rPr>
        <w:br/>
        <w:t xml:space="preserve">Il Mondo attuale </w:t>
      </w:r>
    </w:p>
    <w:p w14:paraId="4C1B27A0" w14:textId="77777777" w:rsidR="00AB2205" w:rsidRDefault="00AB2205" w:rsidP="00AB2205">
      <w:pPr>
        <w:pStyle w:val="Standard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5468C241" w14:textId="77777777" w:rsidR="00AB2205" w:rsidRDefault="00AB2205" w:rsidP="00AB220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25858A94" w14:textId="51F12B9A" w:rsidR="00AB2205" w:rsidRDefault="00AB2205" w:rsidP="00AB220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GEOGRAFIA</w:t>
      </w:r>
    </w:p>
    <w:p w14:paraId="2C2293AE" w14:textId="77777777" w:rsidR="00AB2205" w:rsidRPr="00AB2205" w:rsidRDefault="00AB2205" w:rsidP="00AB220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1580ABFC" w14:textId="16838713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Gli strumenti della Geografia</w:t>
      </w:r>
    </w:p>
    <w:p w14:paraId="532BE870" w14:textId="5E22C0CF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Il lessico specifico</w:t>
      </w:r>
    </w:p>
    <w:p w14:paraId="5680E86D" w14:textId="0B502D1E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 xml:space="preserve">La Terra e i suoi ambienti </w:t>
      </w:r>
    </w:p>
    <w:p w14:paraId="2A619256" w14:textId="1DDF94BE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La Terra, un sistema fragile (geosistema, acque, venti, terremoti, vulcani, la Terra nel sistema solare)</w:t>
      </w:r>
    </w:p>
    <w:p w14:paraId="7C37C6EE" w14:textId="255A0362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La popolazione mondiale</w:t>
      </w:r>
    </w:p>
    <w:p w14:paraId="02D78290" w14:textId="09408F96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La geografia economica e politica</w:t>
      </w:r>
    </w:p>
    <w:p w14:paraId="20B88995" w14:textId="0CD11DD3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L’Africa (per tutti i continenti quadro fisico, economico, politico, attualità)</w:t>
      </w:r>
    </w:p>
    <w:p w14:paraId="6282E69B" w14:textId="4D71E132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L’Asia</w:t>
      </w:r>
    </w:p>
    <w:p w14:paraId="52D5B21B" w14:textId="764BA75A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L’Asia</w:t>
      </w:r>
    </w:p>
    <w:p w14:paraId="6B1EA1EE" w14:textId="39E777EE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Le Americhe</w:t>
      </w:r>
    </w:p>
    <w:p w14:paraId="1137056D" w14:textId="7FF0ABAA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Le Americhe</w:t>
      </w:r>
    </w:p>
    <w:p w14:paraId="29CE9192" w14:textId="06D7D1AF" w:rsidR="00AB2205" w:rsidRPr="009D427C" w:rsidRDefault="00AB2205" w:rsidP="00AB2205">
      <w:pPr>
        <w:pStyle w:val="NormaleWeb"/>
        <w:ind w:left="36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L’Oceania e l’Antartide</w:t>
      </w:r>
    </w:p>
    <w:p w14:paraId="64BA70FB" w14:textId="02305CCA" w:rsidR="00E8010A" w:rsidRDefault="00E8010A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14646935" w14:textId="6B24D618" w:rsidR="00BA2444" w:rsidRDefault="00BA2444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7F363E44" w14:textId="5EFFB81A" w:rsidR="00BA2444" w:rsidRDefault="00BA2444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1346B1F6" w14:textId="4F6025F3" w:rsidR="00BA2444" w:rsidRDefault="00BA2444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369CB7AA" w14:textId="353ECD2D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4551F7B6" w14:textId="7498DC14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273FD8BD" w14:textId="576A8CAC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2DA37D4D" w14:textId="740AAC24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587AD19F" w14:textId="7AC89401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7BE2E2FF" w14:textId="4A2B3B8F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7798BE94" w14:textId="39D4279B" w:rsidR="00AB2205" w:rsidRDefault="00AB2205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3C547B44" w14:textId="1009C037" w:rsidR="00BA2444" w:rsidRDefault="00BA2444" w:rsidP="00606AAE">
      <w:pPr>
        <w:pStyle w:val="Standard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3A551033" w14:textId="77777777" w:rsidR="00AB2205" w:rsidRDefault="00AB2205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17A2AA48" w14:textId="5DBD182B" w:rsidR="00BA2444" w:rsidRPr="00A00B9A" w:rsidRDefault="00BA2444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A00B9A">
        <w:rPr>
          <w:rFonts w:ascii="Garamond" w:hAnsi="Garamond"/>
          <w:b/>
          <w:bCs/>
          <w:color w:val="FF0000"/>
          <w:sz w:val="32"/>
          <w:szCs w:val="32"/>
          <w:u w:val="single"/>
        </w:rPr>
        <w:lastRenderedPageBreak/>
        <w:t>MATEMATICA</w:t>
      </w:r>
    </w:p>
    <w:p w14:paraId="566B555C" w14:textId="77777777" w:rsidR="00BA2444" w:rsidRDefault="00BA2444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8176"/>
      </w:tblGrid>
      <w:tr w:rsidR="00BA2444" w:rsidRPr="00A00B9A" w14:paraId="6DA6115C" w14:textId="77777777" w:rsidTr="00EB228D">
        <w:trPr>
          <w:trHeight w:val="262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604" w14:textId="77777777" w:rsidR="00BA2444" w:rsidRPr="00A00B9A" w:rsidRDefault="00BA2444" w:rsidP="00EB228D">
            <w:pPr>
              <w:pStyle w:val="Titolo4"/>
              <w:jc w:val="center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Numeri</w:t>
            </w:r>
          </w:p>
        </w:tc>
      </w:tr>
      <w:tr w:rsidR="00BA2444" w:rsidRPr="00A00B9A" w14:paraId="759DEA9B" w14:textId="77777777" w:rsidTr="00EB228D">
        <w:trPr>
          <w:trHeight w:val="267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4E4A5" w14:textId="77777777" w:rsidR="00BA2444" w:rsidRPr="00A00B9A" w:rsidRDefault="00BA2444" w:rsidP="00EB228D">
            <w:pPr>
              <w:pStyle w:val="Titolo3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color w:val="000000" w:themeColor="text1"/>
                <w:sz w:val="26"/>
                <w:szCs w:val="26"/>
              </w:rPr>
              <w:t>Il calcolo letterale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48E9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Monomi, polinomi e operazioni con essi. Espressioni algebriche letterali. Prodotti notevoli.</w:t>
            </w:r>
          </w:p>
        </w:tc>
      </w:tr>
      <w:tr w:rsidR="00BA2444" w:rsidRPr="00A00B9A" w14:paraId="6AC6C4D2" w14:textId="77777777" w:rsidTr="00EB228D">
        <w:trPr>
          <w:trHeight w:val="545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45F4" w14:textId="77777777" w:rsidR="00BA2444" w:rsidRPr="00A00B9A" w:rsidRDefault="00BA2444" w:rsidP="00EB228D">
            <w:pPr>
              <w:pStyle w:val="Titolo2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color w:val="000000" w:themeColor="text1"/>
              </w:rPr>
              <w:t>Le equazioni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E6F0A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Traduzione di un testo in equazione. Costruzione di equazioni con l’ausilio di figure geometriche. Significato di un’equazione, equazioni determinate, indeterminate ed </w:t>
            </w:r>
            <w:proofErr w:type="gramStart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impossibili..</w:t>
            </w:r>
            <w:proofErr w:type="gramEnd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Principi d’equivalenza. Risoluzione e verifica di un’equazione di primo grado. Risoluzione di problemi mediante un’equazione. Cenno ai sistemi lineari </w:t>
            </w:r>
            <w:proofErr w:type="gramStart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( risoluzione</w:t>
            </w:r>
            <w:proofErr w:type="gramEnd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algebrica di un problema )</w:t>
            </w:r>
          </w:p>
        </w:tc>
      </w:tr>
      <w:tr w:rsidR="00BA2444" w:rsidRPr="00A00B9A" w14:paraId="63D2BB6B" w14:textId="77777777" w:rsidTr="00EB228D">
        <w:trPr>
          <w:trHeight w:val="295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A599" w14:textId="77777777" w:rsidR="00BA2444" w:rsidRPr="00A00B9A" w:rsidRDefault="00BA2444" w:rsidP="00EB228D">
            <w:pPr>
              <w:pStyle w:val="Titolo6"/>
              <w:jc w:val="center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Spazio e figure</w:t>
            </w:r>
          </w:p>
        </w:tc>
      </w:tr>
      <w:tr w:rsidR="00BA2444" w:rsidRPr="00A00B9A" w14:paraId="7E4FBDD1" w14:textId="77777777" w:rsidTr="00EB228D">
        <w:trPr>
          <w:trHeight w:val="572"/>
        </w:trPr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CD3BC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I poliedri e i solidi di rotazione</w:t>
            </w:r>
          </w:p>
        </w:tc>
        <w:tc>
          <w:tcPr>
            <w:tcW w:w="8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A14C" w14:textId="77777777" w:rsidR="00BA2444" w:rsidRPr="00A00B9A" w:rsidRDefault="00BA2444" w:rsidP="00EB228D">
            <w:pPr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Prisma, parallelepipedo, cubo, piramide cilindro e cono; calcolo della superficie laterale e totale e del volume. Concetto fondamentale di equivalenza, applicazioni a casi pratici.</w:t>
            </w:r>
          </w:p>
        </w:tc>
      </w:tr>
      <w:tr w:rsidR="00BA2444" w:rsidRPr="00A00B9A" w14:paraId="1C427553" w14:textId="77777777" w:rsidTr="00EB228D">
        <w:trPr>
          <w:trHeight w:val="279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F9A1" w14:textId="77777777" w:rsidR="00BA2444" w:rsidRPr="00A00B9A" w:rsidRDefault="00BA2444" w:rsidP="00EB228D">
            <w:pPr>
              <w:pStyle w:val="Titolo6"/>
              <w:tabs>
                <w:tab w:val="left" w:pos="567"/>
              </w:tabs>
              <w:jc w:val="center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Misure, dati e previsioni</w:t>
            </w:r>
          </w:p>
        </w:tc>
      </w:tr>
      <w:tr w:rsidR="00BA2444" w:rsidRPr="00A00B9A" w14:paraId="04881877" w14:textId="77777777" w:rsidTr="00EB228D">
        <w:trPr>
          <w:trHeight w:val="270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BB0D8" w14:textId="77777777" w:rsidR="00BA2444" w:rsidRPr="00A00B9A" w:rsidRDefault="00BA2444" w:rsidP="00EB228D">
            <w:pPr>
              <w:pStyle w:val="Titolo2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color w:val="000000" w:themeColor="text1"/>
              </w:rPr>
              <w:t>Statistica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C1115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L’indagine statistica. Moda, media e mediana. Confronto e rappresentazione dei dati, istogrammi. </w:t>
            </w:r>
          </w:p>
        </w:tc>
      </w:tr>
      <w:tr w:rsidR="00BA2444" w:rsidRPr="00A00B9A" w14:paraId="1B8D2BBC" w14:textId="77777777" w:rsidTr="00EB228D">
        <w:trPr>
          <w:trHeight w:val="558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4BCB" w14:textId="77777777" w:rsidR="00BA2444" w:rsidRPr="00A00B9A" w:rsidRDefault="00BA2444" w:rsidP="00EB228D">
            <w:pPr>
              <w:pStyle w:val="Titolo3"/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color w:val="000000" w:themeColor="text1"/>
                <w:sz w:val="26"/>
                <w:szCs w:val="26"/>
              </w:rPr>
              <w:t>Probabilità</w:t>
            </w:r>
          </w:p>
          <w:p w14:paraId="6FAB9E48" w14:textId="77777777" w:rsidR="00BA2444" w:rsidRPr="00A00B9A" w:rsidRDefault="00BA2444" w:rsidP="00EB228D">
            <w:pPr>
              <w:jc w:val="both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33F5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Probabilità classica. Eventi certi</w:t>
            </w:r>
            <w:r w:rsidRPr="00A00B9A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 xml:space="preserve">, </w:t>
            </w: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eventi impossibili</w:t>
            </w:r>
            <w:r w:rsidRPr="00A00B9A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 xml:space="preserve">. </w:t>
            </w: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Probabilità totale</w:t>
            </w:r>
          </w:p>
          <w:p w14:paraId="3EAA04F6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eastAsia="Verdana" w:hAnsi="Garamond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( eventi</w:t>
            </w:r>
            <w:proofErr w:type="gramEnd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indipendenti ), eventi dipendenti.</w:t>
            </w:r>
          </w:p>
        </w:tc>
      </w:tr>
      <w:tr w:rsidR="00BA2444" w:rsidRPr="00A00B9A" w14:paraId="7A097FB8" w14:textId="77777777" w:rsidTr="00EB228D">
        <w:trPr>
          <w:trHeight w:val="264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8106" w14:textId="77777777" w:rsidR="00BA2444" w:rsidRPr="00A00B9A" w:rsidRDefault="00BA2444" w:rsidP="00EB228D">
            <w:pPr>
              <w:pStyle w:val="Titolo6"/>
              <w:jc w:val="center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Relazioni e funzioni</w:t>
            </w:r>
          </w:p>
        </w:tc>
      </w:tr>
      <w:tr w:rsidR="00BA2444" w:rsidRPr="00A00B9A" w14:paraId="589C9549" w14:textId="77777777" w:rsidTr="00EB228D">
        <w:trPr>
          <w:trHeight w:val="17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AD0E" w14:textId="77777777" w:rsidR="00BA2444" w:rsidRPr="00A00B9A" w:rsidRDefault="00BA2444" w:rsidP="00EB228D">
            <w:pPr>
              <w:jc w:val="both"/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Geometria analitica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CBA1" w14:textId="77777777" w:rsidR="00BA2444" w:rsidRPr="00A00B9A" w:rsidRDefault="00BA2444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</w:rPr>
            </w:pPr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Rappresentazione e studio di poligoni (area e perimetro). Equazione di una retta; coefficiente angolare e termine noto: </w:t>
            </w:r>
            <w:proofErr w:type="gramStart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rappresentazione  e</w:t>
            </w:r>
            <w:proofErr w:type="gramEnd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significato. Rette parallele e perpendicolari. Intersezione tra due </w:t>
            </w:r>
            <w:proofErr w:type="gramStart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>rette :</w:t>
            </w:r>
            <w:proofErr w:type="gramEnd"/>
            <w:r w:rsidRPr="00A00B9A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 metodo grafico ed algebrico, applicazione alla risoluzione di problemi.</w:t>
            </w:r>
          </w:p>
        </w:tc>
      </w:tr>
    </w:tbl>
    <w:p w14:paraId="0A17FB66" w14:textId="77777777" w:rsidR="00BA2444" w:rsidRDefault="00BA2444" w:rsidP="00BA2444">
      <w:pPr>
        <w:pStyle w:val="Standard"/>
        <w:jc w:val="center"/>
        <w:rPr>
          <w:rFonts w:ascii="Garamond" w:hAnsi="Garamond"/>
          <w:b/>
          <w:bCs/>
          <w:color w:val="000000" w:themeColor="text1"/>
          <w:sz w:val="32"/>
          <w:szCs w:val="32"/>
        </w:rPr>
      </w:pPr>
    </w:p>
    <w:p w14:paraId="0651FBC4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771980CA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3AAD93B0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2F50E83C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271D80CC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67915152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3AA87C45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56C5A227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23488984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4277F449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45ABD57E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24879C81" w14:textId="77777777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7FDFC8B5" w14:textId="018BD16A" w:rsidR="00BA2444" w:rsidRDefault="00BA2444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lastRenderedPageBreak/>
        <w:t>SCIENZE</w:t>
      </w:r>
    </w:p>
    <w:p w14:paraId="6BED8D19" w14:textId="134ADDC4" w:rsidR="00585349" w:rsidRDefault="00585349" w:rsidP="00BA2444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7335"/>
      </w:tblGrid>
      <w:tr w:rsidR="00585349" w:rsidRPr="00585349" w14:paraId="64D92019" w14:textId="77777777" w:rsidTr="00EB228D">
        <w:trPr>
          <w:trHeight w:val="262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81DB" w14:textId="77777777" w:rsidR="00585349" w:rsidRPr="00585349" w:rsidRDefault="00585349" w:rsidP="00EB228D">
            <w:pPr>
              <w:pStyle w:val="Titolo4"/>
              <w:spacing w:after="0"/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Il corpo umano</w:t>
            </w:r>
          </w:p>
          <w:p w14:paraId="0DE3524E" w14:textId="77777777" w:rsidR="00585349" w:rsidRPr="00585349" w:rsidRDefault="00585349" w:rsidP="00EB228D">
            <w:pPr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</w:tr>
      <w:tr w:rsidR="00585349" w:rsidRPr="00585349" w14:paraId="46E31E78" w14:textId="77777777" w:rsidTr="00EB228D">
        <w:trPr>
          <w:trHeight w:val="58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4DE6" w14:textId="77777777" w:rsidR="00585349" w:rsidRPr="00585349" w:rsidRDefault="00585349" w:rsidP="00EB228D">
            <w:pPr>
              <w:pStyle w:val="Titolo3"/>
              <w:spacing w:after="0"/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 w:cs="Verdana"/>
                <w:color w:val="000000" w:themeColor="text1"/>
                <w:sz w:val="26"/>
                <w:szCs w:val="26"/>
              </w:rPr>
              <w:t>Coordinamento e regolazione</w:t>
            </w:r>
          </w:p>
          <w:p w14:paraId="45066332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4BB5" w14:textId="77777777" w:rsidR="00585349" w:rsidRPr="00585349" w:rsidRDefault="00585349" w:rsidP="00EB228D">
            <w:pPr>
              <w:pStyle w:val="Elenco"/>
              <w:tabs>
                <w:tab w:val="left" w:pos="567"/>
              </w:tabs>
              <w:spacing w:after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Il sistema nervoso, i neuroni, le sinapsi e i neurotrasmettitori. Il sistema nervoso centrale e periferico.</w:t>
            </w:r>
          </w:p>
          <w:p w14:paraId="3C1D30BA" w14:textId="77777777" w:rsidR="00585349" w:rsidRPr="00585349" w:rsidRDefault="00585349" w:rsidP="00EB228D">
            <w:pPr>
              <w:pStyle w:val="Elenco"/>
              <w:tabs>
                <w:tab w:val="left" w:pos="567"/>
              </w:tabs>
              <w:spacing w:after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Il legame tra sistema nervoso ed endocrino, la regolazione del sistema endocrino.</w:t>
            </w:r>
          </w:p>
        </w:tc>
      </w:tr>
      <w:tr w:rsidR="00585349" w:rsidRPr="00585349" w14:paraId="541E3EDF" w14:textId="77777777" w:rsidTr="00EB228D">
        <w:trPr>
          <w:trHeight w:val="54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4C5B3" w14:textId="77777777" w:rsidR="00585349" w:rsidRPr="00585349" w:rsidRDefault="00585349" w:rsidP="00EB228D">
            <w:pPr>
              <w:pStyle w:val="Titolo2"/>
              <w:jc w:val="center"/>
              <w:rPr>
                <w:rFonts w:ascii="Garamond" w:hAnsi="Garamond"/>
                <w:color w:val="000000" w:themeColor="text1"/>
              </w:rPr>
            </w:pPr>
            <w:r w:rsidRPr="00585349">
              <w:rPr>
                <w:rFonts w:ascii="Garamond" w:hAnsi="Garamond" w:cs="Verdana"/>
                <w:color w:val="000000" w:themeColor="text1"/>
              </w:rPr>
              <w:t>La riproduzione</w:t>
            </w:r>
          </w:p>
          <w:p w14:paraId="41F13147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  <w:p w14:paraId="5CFC550C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7888C" w14:textId="77777777" w:rsidR="00585349" w:rsidRPr="00585349" w:rsidRDefault="00585349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I gameti, la mitosi e la meiosi, </w:t>
            </w:r>
            <w:proofErr w:type="spellStart"/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crossing</w:t>
            </w:r>
            <w:proofErr w:type="spellEnd"/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over e variabilità, la fecondazione.</w:t>
            </w:r>
          </w:p>
        </w:tc>
      </w:tr>
      <w:tr w:rsidR="00585349" w:rsidRPr="00585349" w14:paraId="655E58F9" w14:textId="77777777" w:rsidTr="00EB228D">
        <w:trPr>
          <w:trHeight w:val="295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CCF3" w14:textId="77777777" w:rsidR="00585349" w:rsidRPr="00585349" w:rsidRDefault="00585349" w:rsidP="00585349">
            <w:pPr>
              <w:pStyle w:val="Titolo6"/>
              <w:spacing w:after="0"/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Biologia molecolare e genetica</w:t>
            </w:r>
          </w:p>
          <w:p w14:paraId="7AE95B3E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</w:tr>
      <w:tr w:rsidR="00585349" w:rsidRPr="00585349" w14:paraId="0A29B847" w14:textId="77777777" w:rsidTr="00EB228D">
        <w:trPr>
          <w:trHeight w:val="57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8479C" w14:textId="77777777" w:rsidR="00585349" w:rsidRPr="00585349" w:rsidRDefault="00585349" w:rsidP="00EB228D">
            <w:pPr>
              <w:tabs>
                <w:tab w:val="left" w:pos="567"/>
              </w:tabs>
              <w:snapToGrid w:val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00EE0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.</w:t>
            </w:r>
          </w:p>
          <w:p w14:paraId="00B7941A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Il Dna, la sua struttura, </w:t>
            </w:r>
            <w:proofErr w:type="spellStart"/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l’Rna</w:t>
            </w:r>
            <w:proofErr w:type="spellEnd"/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, la sintesi proteica, le mutazioni</w:t>
            </w:r>
          </w:p>
          <w:p w14:paraId="1DB94C11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Le scoperte di Mendel, la prima e la seconda legge, le malattie genetiche, la genetica moderna.</w:t>
            </w:r>
          </w:p>
          <w:p w14:paraId="68A7D881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</w:tr>
      <w:tr w:rsidR="00585349" w:rsidRPr="00585349" w14:paraId="7865E3A0" w14:textId="77777777" w:rsidTr="00EB228D">
        <w:trPr>
          <w:trHeight w:val="279"/>
        </w:trPr>
        <w:tc>
          <w:tcPr>
            <w:tcW w:w="9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2AB2" w14:textId="77777777" w:rsidR="00585349" w:rsidRPr="00585349" w:rsidRDefault="00585349" w:rsidP="00585349">
            <w:pPr>
              <w:pStyle w:val="Titolo6"/>
              <w:tabs>
                <w:tab w:val="left" w:pos="567"/>
              </w:tabs>
              <w:spacing w:after="0"/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 w:cs="Verdana"/>
                <w:i/>
                <w:color w:val="000000" w:themeColor="text1"/>
                <w:sz w:val="26"/>
                <w:szCs w:val="26"/>
              </w:rPr>
              <w:t>L’Universo</w:t>
            </w:r>
          </w:p>
        </w:tc>
      </w:tr>
      <w:tr w:rsidR="00585349" w:rsidRPr="00585349" w14:paraId="18BF0C8F" w14:textId="77777777" w:rsidTr="00EB228D">
        <w:trPr>
          <w:trHeight w:val="27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5FCA" w14:textId="77777777" w:rsidR="00585349" w:rsidRPr="00585349" w:rsidRDefault="00585349" w:rsidP="00EB228D">
            <w:pPr>
              <w:pStyle w:val="Elenco"/>
              <w:spacing w:after="0"/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L’Universo</w:t>
            </w:r>
          </w:p>
          <w:p w14:paraId="0F99D387" w14:textId="77777777" w:rsidR="00585349" w:rsidRPr="00585349" w:rsidRDefault="00585349" w:rsidP="00EB228D">
            <w:pPr>
              <w:pStyle w:val="Elenco"/>
              <w:spacing w:after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4A15C" w14:textId="77777777" w:rsidR="00585349" w:rsidRPr="00585349" w:rsidRDefault="00585349" w:rsidP="00EB228D">
            <w:pPr>
              <w:tabs>
                <w:tab w:val="left" w:pos="567"/>
              </w:tabs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L’origine dell’universo, le teorie, le stelle, il ciclo evolutivo</w:t>
            </w:r>
          </w:p>
        </w:tc>
      </w:tr>
      <w:tr w:rsidR="00585349" w:rsidRPr="00585349" w14:paraId="5D01182A" w14:textId="77777777" w:rsidTr="00EB228D">
        <w:trPr>
          <w:trHeight w:val="55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7E06" w14:textId="77777777" w:rsidR="00585349" w:rsidRPr="00585349" w:rsidRDefault="00585349" w:rsidP="00EB228D">
            <w:pPr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Il sistema solare</w:t>
            </w:r>
          </w:p>
          <w:p w14:paraId="755C8F3B" w14:textId="77777777" w:rsidR="00585349" w:rsidRPr="00585349" w:rsidRDefault="00585349" w:rsidP="00EB228D">
            <w:pPr>
              <w:rPr>
                <w:rFonts w:ascii="Garamond" w:hAnsi="Garamond"/>
                <w:color w:val="000000" w:themeColor="text1"/>
                <w:sz w:val="26"/>
                <w:szCs w:val="26"/>
              </w:rPr>
            </w:pPr>
          </w:p>
        </w:tc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CFBA" w14:textId="77777777" w:rsidR="00585349" w:rsidRPr="00585349" w:rsidRDefault="00585349" w:rsidP="00EB228D">
            <w:pPr>
              <w:tabs>
                <w:tab w:val="left" w:pos="567"/>
              </w:tabs>
              <w:snapToGrid w:val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Origine del sistema solare, il sole, le reazioni termonucleari, i pianeti, le leggi di Keplero e di Newton</w:t>
            </w:r>
          </w:p>
        </w:tc>
      </w:tr>
      <w:tr w:rsidR="00585349" w:rsidRPr="00585349" w14:paraId="1ACC41F6" w14:textId="77777777" w:rsidTr="00EB228D">
        <w:trPr>
          <w:trHeight w:val="558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8FE5E" w14:textId="77777777" w:rsidR="00585349" w:rsidRPr="00585349" w:rsidRDefault="00585349" w:rsidP="00EB228D">
            <w:pPr>
              <w:snapToGrid w:val="0"/>
              <w:jc w:val="center"/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2056" w14:textId="3FBAA1FC" w:rsidR="00585349" w:rsidRPr="00585349" w:rsidRDefault="00585349" w:rsidP="00585349">
            <w:pPr>
              <w:tabs>
                <w:tab w:val="left" w:pos="567"/>
              </w:tabs>
              <w:snapToGrid w:val="0"/>
              <w:rPr>
                <w:rFonts w:ascii="Garamond" w:hAnsi="Garamond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                                 </w:t>
            </w:r>
            <w:r w:rsidRPr="00585349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6"/>
                <w:szCs w:val="26"/>
              </w:rPr>
              <w:t>Fisica</w:t>
            </w:r>
          </w:p>
        </w:tc>
      </w:tr>
      <w:tr w:rsidR="00585349" w:rsidRPr="00585349" w14:paraId="0F490B9D" w14:textId="77777777" w:rsidTr="00EB228D">
        <w:trPr>
          <w:trHeight w:val="558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2F1E" w14:textId="77777777" w:rsidR="00585349" w:rsidRPr="00585349" w:rsidRDefault="00585349" w:rsidP="00EB228D">
            <w:pPr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Energia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66F2" w14:textId="77777777" w:rsidR="00585349" w:rsidRPr="00585349" w:rsidRDefault="00585349" w:rsidP="00EB228D">
            <w:pPr>
              <w:tabs>
                <w:tab w:val="left" w:pos="567"/>
              </w:tabs>
              <w:snapToGrid w:val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Concetto di energia: cinetica e potenziale. Trasformazioni e conservazione</w:t>
            </w:r>
          </w:p>
        </w:tc>
      </w:tr>
      <w:tr w:rsidR="00585349" w:rsidRPr="00585349" w14:paraId="61FA7762" w14:textId="77777777" w:rsidTr="00EB228D">
        <w:trPr>
          <w:trHeight w:val="558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F3445" w14:textId="77777777" w:rsidR="00585349" w:rsidRPr="00585349" w:rsidRDefault="00585349" w:rsidP="00EB228D">
            <w:pPr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Luce e suono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F150" w14:textId="77777777" w:rsidR="00585349" w:rsidRPr="00585349" w:rsidRDefault="00585349" w:rsidP="00EB228D">
            <w:pPr>
              <w:tabs>
                <w:tab w:val="left" w:pos="567"/>
              </w:tabs>
              <w:snapToGrid w:val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Esperimenti di ottica geometrica </w:t>
            </w:r>
            <w:proofErr w:type="gramStart"/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e</w:t>
            </w:r>
            <w:proofErr w:type="gramEnd"/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 xml:space="preserve"> esperienze sulla propagazione delle onde sonore</w:t>
            </w:r>
          </w:p>
        </w:tc>
      </w:tr>
      <w:tr w:rsidR="00585349" w:rsidRPr="00585349" w14:paraId="2C35025D" w14:textId="77777777" w:rsidTr="00EB228D">
        <w:trPr>
          <w:trHeight w:val="558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2D36D" w14:textId="77777777" w:rsidR="00585349" w:rsidRPr="00585349" w:rsidRDefault="00585349" w:rsidP="00EB228D">
            <w:pPr>
              <w:jc w:val="center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b/>
                <w:color w:val="000000" w:themeColor="text1"/>
                <w:sz w:val="26"/>
                <w:szCs w:val="26"/>
              </w:rPr>
              <w:t>Elettricità e magnetismo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DADC" w14:textId="77777777" w:rsidR="00585349" w:rsidRPr="00585349" w:rsidRDefault="00585349" w:rsidP="00EB228D">
            <w:pPr>
              <w:tabs>
                <w:tab w:val="left" w:pos="567"/>
              </w:tabs>
              <w:snapToGrid w:val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Esperienze con circuiti, elettrostatica e magnetismo</w:t>
            </w:r>
          </w:p>
          <w:p w14:paraId="0619F0BC" w14:textId="77777777" w:rsidR="00585349" w:rsidRPr="00585349" w:rsidRDefault="00585349" w:rsidP="00EB228D">
            <w:pPr>
              <w:tabs>
                <w:tab w:val="left" w:pos="567"/>
              </w:tabs>
              <w:snapToGrid w:val="0"/>
              <w:rPr>
                <w:rFonts w:ascii="Garamond" w:hAnsi="Garamond"/>
                <w:color w:val="000000" w:themeColor="text1"/>
                <w:sz w:val="26"/>
                <w:szCs w:val="26"/>
              </w:rPr>
            </w:pPr>
            <w:r w:rsidRPr="00585349">
              <w:rPr>
                <w:rFonts w:ascii="Garamond" w:hAnsi="Garamond"/>
                <w:color w:val="000000" w:themeColor="text1"/>
                <w:sz w:val="26"/>
                <w:szCs w:val="26"/>
              </w:rPr>
              <w:t>Legge di ohm, grafici</w:t>
            </w:r>
          </w:p>
        </w:tc>
      </w:tr>
    </w:tbl>
    <w:p w14:paraId="08A867C1" w14:textId="77777777" w:rsidR="00585349" w:rsidRPr="00585349" w:rsidRDefault="00585349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6BE5EBA3" w14:textId="00804DB1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55313EFD" w14:textId="5D4A58E2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0840CDC4" w14:textId="39228EC0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7DCB3E94" w14:textId="792CA401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409CBE76" w14:textId="584397B2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341F77E8" w14:textId="3647DCDE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7DF10577" w14:textId="226B97C0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14A95B6C" w14:textId="4024FA54" w:rsidR="003827F6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65A435EA" w14:textId="77777777" w:rsidR="003827F6" w:rsidRPr="00585349" w:rsidRDefault="003827F6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215F262D" w14:textId="77777777" w:rsidR="00585349" w:rsidRPr="00585349" w:rsidRDefault="00585349" w:rsidP="00585349">
      <w:pPr>
        <w:tabs>
          <w:tab w:val="left" w:pos="426"/>
          <w:tab w:val="left" w:pos="567"/>
          <w:tab w:val="left" w:pos="851"/>
        </w:tabs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4B9B913A" w14:textId="35965565" w:rsidR="009D427C" w:rsidRDefault="009D427C" w:rsidP="009D427C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lastRenderedPageBreak/>
        <w:t>TECNOLOGIA</w:t>
      </w:r>
    </w:p>
    <w:p w14:paraId="513E2FEF" w14:textId="77777777" w:rsidR="009D427C" w:rsidRPr="009D427C" w:rsidRDefault="009D427C" w:rsidP="009D427C">
      <w:pPr>
        <w:pStyle w:val="NormaleWeb"/>
        <w:ind w:left="72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 xml:space="preserve">I sistemi di comunicazione </w:t>
      </w:r>
    </w:p>
    <w:p w14:paraId="0C70411D" w14:textId="77777777" w:rsidR="009D427C" w:rsidRPr="009D427C" w:rsidRDefault="009D427C" w:rsidP="009D427C">
      <w:pPr>
        <w:pStyle w:val="NormaleWeb"/>
        <w:ind w:left="72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 xml:space="preserve">Forme e fonti di energia. </w:t>
      </w:r>
    </w:p>
    <w:p w14:paraId="59C1C801" w14:textId="37A6935E" w:rsidR="009D427C" w:rsidRPr="009D427C" w:rsidRDefault="009D427C" w:rsidP="009D427C">
      <w:pPr>
        <w:pStyle w:val="NormaleWeb"/>
        <w:ind w:left="72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 xml:space="preserve">Fonti Esauribili (carbone, petrolio e Gas Naturale) e Fonti Rinnovabili (Acqua, Sole, Vento, Calore Terrestre, Biomasse) pro e contro, utilizzo in Italia e nel Mondo, conseguenze ambientali. </w:t>
      </w:r>
    </w:p>
    <w:p w14:paraId="7A22A294" w14:textId="77777777" w:rsidR="009D427C" w:rsidRPr="009D427C" w:rsidRDefault="009D427C" w:rsidP="009D427C">
      <w:pPr>
        <w:pStyle w:val="NormaleWeb"/>
        <w:ind w:left="72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>Cambiamenti climatici, Effetto serra, Buco dell'ozono.</w:t>
      </w:r>
      <w:r w:rsidRPr="009D427C">
        <w:rPr>
          <w:rFonts w:ascii="Garamond" w:hAnsi="Garamond"/>
          <w:sz w:val="26"/>
          <w:szCs w:val="26"/>
        </w:rPr>
        <w:br/>
        <w:t>Cenni sull'</w:t>
      </w:r>
      <w:proofErr w:type="spellStart"/>
      <w:r w:rsidRPr="009D427C">
        <w:rPr>
          <w:rFonts w:ascii="Garamond" w:hAnsi="Garamond"/>
          <w:sz w:val="26"/>
          <w:szCs w:val="26"/>
        </w:rPr>
        <w:t>elettricita</w:t>
      </w:r>
      <w:proofErr w:type="spellEnd"/>
      <w:r w:rsidRPr="009D427C">
        <w:rPr>
          <w:rFonts w:ascii="Garamond" w:hAnsi="Garamond"/>
          <w:sz w:val="26"/>
          <w:szCs w:val="26"/>
        </w:rPr>
        <w:t>̀ e le leggi di Ohm</w:t>
      </w:r>
      <w:r w:rsidRPr="009D427C">
        <w:rPr>
          <w:rFonts w:ascii="Garamond" w:hAnsi="Garamond"/>
          <w:sz w:val="26"/>
          <w:szCs w:val="26"/>
        </w:rPr>
        <w:br/>
        <w:t xml:space="preserve">Disegno: conoscenza dei solidi e metodi di rappresentazione (assonometrie cavaliera e isometrica). </w:t>
      </w:r>
    </w:p>
    <w:p w14:paraId="1DC40E44" w14:textId="7A251881" w:rsidR="009D427C" w:rsidRDefault="009D427C" w:rsidP="009D427C">
      <w:pPr>
        <w:pStyle w:val="NormaleWeb"/>
        <w:ind w:left="720"/>
        <w:rPr>
          <w:rFonts w:ascii="Garamond" w:hAnsi="Garamond"/>
          <w:sz w:val="26"/>
          <w:szCs w:val="26"/>
        </w:rPr>
      </w:pPr>
      <w:r w:rsidRPr="009D427C">
        <w:rPr>
          <w:rFonts w:ascii="Garamond" w:hAnsi="Garamond"/>
          <w:sz w:val="26"/>
          <w:szCs w:val="26"/>
        </w:rPr>
        <w:t xml:space="preserve">Informatica: utilizzo di software gratuiti in rete a supporto del lavoro didattico (Open office </w:t>
      </w:r>
      <w:proofErr w:type="spellStart"/>
      <w:r w:rsidRPr="009D427C">
        <w:rPr>
          <w:rFonts w:ascii="Garamond" w:hAnsi="Garamond"/>
          <w:sz w:val="26"/>
          <w:szCs w:val="26"/>
        </w:rPr>
        <w:t>Impress</w:t>
      </w:r>
      <w:proofErr w:type="spellEnd"/>
      <w:r w:rsidRPr="009D427C">
        <w:rPr>
          <w:rFonts w:ascii="Garamond" w:hAnsi="Garamond"/>
          <w:sz w:val="26"/>
          <w:szCs w:val="26"/>
        </w:rPr>
        <w:t xml:space="preserve">, Writer, </w:t>
      </w:r>
      <w:proofErr w:type="spellStart"/>
      <w:r w:rsidRPr="009D427C">
        <w:rPr>
          <w:rFonts w:ascii="Garamond" w:hAnsi="Garamond"/>
          <w:sz w:val="26"/>
          <w:szCs w:val="26"/>
        </w:rPr>
        <w:t>Calc</w:t>
      </w:r>
      <w:proofErr w:type="spellEnd"/>
      <w:r w:rsidRPr="009D427C">
        <w:rPr>
          <w:rFonts w:ascii="Garamond" w:hAnsi="Garamond"/>
          <w:sz w:val="26"/>
          <w:szCs w:val="26"/>
        </w:rPr>
        <w:t xml:space="preserve">, applicazioni di Google: Documenti, Presentazioni, Disegno, </w:t>
      </w:r>
      <w:proofErr w:type="spellStart"/>
      <w:r w:rsidRPr="009D427C">
        <w:rPr>
          <w:rFonts w:ascii="Garamond" w:hAnsi="Garamond"/>
          <w:sz w:val="26"/>
          <w:szCs w:val="26"/>
        </w:rPr>
        <w:t>Classroom</w:t>
      </w:r>
      <w:proofErr w:type="spellEnd"/>
      <w:r w:rsidRPr="009D427C">
        <w:rPr>
          <w:rFonts w:ascii="Garamond" w:hAnsi="Garamond"/>
          <w:sz w:val="26"/>
          <w:szCs w:val="26"/>
        </w:rPr>
        <w:t>, Software o applicazioni per costruire mappe concettuali</w:t>
      </w:r>
      <w:r w:rsidR="00E620CD">
        <w:rPr>
          <w:rFonts w:ascii="Garamond" w:hAnsi="Garamond"/>
          <w:sz w:val="26"/>
          <w:szCs w:val="26"/>
        </w:rPr>
        <w:t>.</w:t>
      </w:r>
    </w:p>
    <w:p w14:paraId="01311AE2" w14:textId="77777777" w:rsidR="00E620CD" w:rsidRPr="00E620CD" w:rsidRDefault="00E620CD" w:rsidP="00E620CD">
      <w:pPr>
        <w:pStyle w:val="NormaleWeb"/>
        <w:ind w:left="720"/>
        <w:rPr>
          <w:rFonts w:ascii="Garamond" w:hAnsi="Garamond"/>
          <w:sz w:val="26"/>
          <w:szCs w:val="26"/>
        </w:rPr>
      </w:pPr>
      <w:r w:rsidRPr="00E620CD">
        <w:rPr>
          <w:rFonts w:ascii="Garamond" w:hAnsi="Garamond"/>
          <w:sz w:val="26"/>
          <w:szCs w:val="26"/>
        </w:rPr>
        <w:t xml:space="preserve">Sfruttamento consapevole delle risorse naturali ed energia da fonti rinnovabili. </w:t>
      </w:r>
    </w:p>
    <w:p w14:paraId="15AC9E2F" w14:textId="3ADE6763" w:rsidR="00E620CD" w:rsidRPr="00E620CD" w:rsidRDefault="00E620CD" w:rsidP="00E620CD">
      <w:pPr>
        <w:pStyle w:val="NormaleWeb"/>
        <w:ind w:left="720"/>
        <w:rPr>
          <w:rFonts w:ascii="Garamond" w:hAnsi="Garamond"/>
          <w:sz w:val="26"/>
          <w:szCs w:val="26"/>
        </w:rPr>
      </w:pPr>
      <w:r w:rsidRPr="00E620CD">
        <w:rPr>
          <w:rFonts w:ascii="Garamond" w:hAnsi="Garamond"/>
          <w:sz w:val="26"/>
          <w:szCs w:val="26"/>
        </w:rPr>
        <w:t xml:space="preserve">Impronta ecologica Educazione all’uso consapevole degli strumenti digitali </w:t>
      </w:r>
    </w:p>
    <w:p w14:paraId="39F9CEE5" w14:textId="77777777" w:rsidR="00DA5038" w:rsidRDefault="00DA5038" w:rsidP="00DA5038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4947092C" w14:textId="3F82E77B" w:rsidR="00E620CD" w:rsidRPr="00DA5038" w:rsidRDefault="00DA5038" w:rsidP="00DA5038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INGLESE</w:t>
      </w:r>
    </w:p>
    <w:p w14:paraId="0655F16E" w14:textId="77777777" w:rsidR="009D427C" w:rsidRPr="009D427C" w:rsidRDefault="009D427C" w:rsidP="009D427C">
      <w:pPr>
        <w:pStyle w:val="Standard"/>
        <w:jc w:val="center"/>
        <w:rPr>
          <w:rFonts w:ascii="Garamond" w:hAnsi="Garamond"/>
          <w:b/>
          <w:bCs/>
          <w:color w:val="FF0000"/>
          <w:sz w:val="26"/>
          <w:szCs w:val="26"/>
          <w:u w:val="single"/>
        </w:rPr>
      </w:pPr>
    </w:p>
    <w:p w14:paraId="29618716" w14:textId="77777777" w:rsidR="00DA5038" w:rsidRPr="00606AAE" w:rsidRDefault="00DA5038" w:rsidP="00DA5038">
      <w:pPr>
        <w:rPr>
          <w:rFonts w:ascii="Garamond" w:hAnsi="Garamond"/>
          <w:b/>
          <w:sz w:val="26"/>
          <w:szCs w:val="26"/>
        </w:rPr>
      </w:pPr>
      <w:proofErr w:type="spellStart"/>
      <w:r w:rsidRPr="00606AAE">
        <w:rPr>
          <w:rFonts w:ascii="Garamond" w:hAnsi="Garamond"/>
          <w:b/>
          <w:sz w:val="26"/>
          <w:szCs w:val="26"/>
        </w:rPr>
        <w:t>Vocabulary</w:t>
      </w:r>
      <w:proofErr w:type="spellEnd"/>
      <w:r w:rsidRPr="00606AAE">
        <w:rPr>
          <w:rFonts w:ascii="Garamond" w:hAnsi="Garamond"/>
          <w:b/>
          <w:sz w:val="26"/>
          <w:szCs w:val="26"/>
        </w:rPr>
        <w:t>:</w:t>
      </w:r>
    </w:p>
    <w:p w14:paraId="1D881C9A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illnesses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remedies</w:t>
      </w:r>
      <w:proofErr w:type="spellEnd"/>
    </w:p>
    <w:p w14:paraId="09BE0FF9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Jobs and </w:t>
      </w:r>
      <w:proofErr w:type="spellStart"/>
      <w:r w:rsidRPr="00606AAE">
        <w:rPr>
          <w:rFonts w:ascii="Garamond" w:hAnsi="Garamond"/>
          <w:sz w:val="26"/>
          <w:szCs w:val="26"/>
        </w:rPr>
        <w:t>places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of work</w:t>
      </w:r>
    </w:p>
    <w:p w14:paraId="5B7776A2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Feelings</w:t>
      </w:r>
    </w:p>
    <w:p w14:paraId="110F0104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Experiences (rafting, paragliding, rock climbing, BMX cycling, scuba diving, parkour, big-wave surfing)</w:t>
      </w:r>
    </w:p>
    <w:p w14:paraId="07A6B9F8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Technology and </w:t>
      </w:r>
      <w:proofErr w:type="spellStart"/>
      <w:r w:rsidRPr="00606AAE">
        <w:rPr>
          <w:rFonts w:ascii="Garamond" w:hAnsi="Garamond"/>
          <w:sz w:val="26"/>
          <w:szCs w:val="26"/>
        </w:rPr>
        <w:t>communication</w:t>
      </w:r>
      <w:proofErr w:type="spellEnd"/>
    </w:p>
    <w:p w14:paraId="22390576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Sports </w:t>
      </w:r>
      <w:proofErr w:type="spellStart"/>
      <w:r w:rsidRPr="00606AAE">
        <w:rPr>
          <w:rFonts w:ascii="Garamond" w:hAnsi="Garamond"/>
          <w:sz w:val="26"/>
          <w:szCs w:val="26"/>
        </w:rPr>
        <w:t>equipment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facilities</w:t>
      </w:r>
      <w:proofErr w:type="spellEnd"/>
    </w:p>
    <w:p w14:paraId="00933359" w14:textId="77777777" w:rsidR="00DA5038" w:rsidRPr="00606AAE" w:rsidRDefault="00DA5038" w:rsidP="00DA5038">
      <w:pPr>
        <w:pStyle w:val="Paragrafoelenco"/>
        <w:numPr>
          <w:ilvl w:val="0"/>
          <w:numId w:val="28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Natural </w:t>
      </w:r>
      <w:proofErr w:type="spellStart"/>
      <w:r w:rsidRPr="00606AAE">
        <w:rPr>
          <w:rFonts w:ascii="Garamond" w:hAnsi="Garamond"/>
          <w:sz w:val="26"/>
          <w:szCs w:val="26"/>
        </w:rPr>
        <w:t>disasters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environment</w:t>
      </w:r>
      <w:proofErr w:type="spellEnd"/>
    </w:p>
    <w:p w14:paraId="2A2588A4" w14:textId="77777777" w:rsidR="00DA5038" w:rsidRPr="00606AAE" w:rsidRDefault="00DA5038" w:rsidP="00DA5038">
      <w:pPr>
        <w:rPr>
          <w:rFonts w:ascii="Garamond" w:hAnsi="Garamond"/>
          <w:sz w:val="26"/>
          <w:szCs w:val="26"/>
        </w:rPr>
      </w:pPr>
    </w:p>
    <w:p w14:paraId="7CF7D4F7" w14:textId="77777777" w:rsidR="00DA5038" w:rsidRPr="00606AAE" w:rsidRDefault="00DA5038" w:rsidP="00DA5038">
      <w:pPr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b/>
          <w:sz w:val="26"/>
          <w:szCs w:val="26"/>
        </w:rPr>
        <w:t>Grammar</w:t>
      </w:r>
      <w:proofErr w:type="spellEnd"/>
      <w:r w:rsidRPr="00606AAE">
        <w:rPr>
          <w:rFonts w:ascii="Garamond" w:hAnsi="Garamond"/>
          <w:b/>
          <w:sz w:val="26"/>
          <w:szCs w:val="26"/>
        </w:rPr>
        <w:t>:</w:t>
      </w:r>
      <w:r w:rsidRPr="00606AAE">
        <w:rPr>
          <w:rFonts w:ascii="Garamond" w:hAnsi="Garamond"/>
          <w:sz w:val="26"/>
          <w:szCs w:val="26"/>
        </w:rPr>
        <w:t xml:space="preserve">  </w:t>
      </w:r>
    </w:p>
    <w:p w14:paraId="4AB207D2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Should</w:t>
      </w:r>
      <w:proofErr w:type="spellEnd"/>
    </w:p>
    <w:p w14:paraId="2AE2DDBB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Indefinite </w:t>
      </w:r>
      <w:proofErr w:type="spellStart"/>
      <w:r w:rsidRPr="00606AAE">
        <w:rPr>
          <w:rFonts w:ascii="Garamond" w:hAnsi="Garamond"/>
          <w:sz w:val="26"/>
          <w:szCs w:val="26"/>
        </w:rPr>
        <w:t>pronouns</w:t>
      </w:r>
      <w:proofErr w:type="spellEnd"/>
    </w:p>
    <w:p w14:paraId="5C610BA0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Be </w:t>
      </w:r>
      <w:proofErr w:type="spellStart"/>
      <w:r w:rsidRPr="00606AAE">
        <w:rPr>
          <w:rFonts w:ascii="Garamond" w:hAnsi="Garamond"/>
          <w:sz w:val="26"/>
          <w:szCs w:val="26"/>
        </w:rPr>
        <w:t>going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to</w:t>
      </w:r>
    </w:p>
    <w:p w14:paraId="1207D7EA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What</w:t>
      </w:r>
      <w:proofErr w:type="spellEnd"/>
      <w:r w:rsidRPr="00606AAE">
        <w:rPr>
          <w:rFonts w:ascii="Garamond" w:hAnsi="Garamond"/>
          <w:sz w:val="26"/>
          <w:szCs w:val="26"/>
        </w:rPr>
        <w:t>/</w:t>
      </w:r>
      <w:proofErr w:type="spellStart"/>
      <w:r w:rsidRPr="00606AAE">
        <w:rPr>
          <w:rFonts w:ascii="Garamond" w:hAnsi="Garamond"/>
          <w:sz w:val="26"/>
          <w:szCs w:val="26"/>
        </w:rPr>
        <w:t>Which</w:t>
      </w:r>
      <w:proofErr w:type="spellEnd"/>
    </w:p>
    <w:p w14:paraId="51F2D6DE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Pronouns</w:t>
      </w:r>
      <w:proofErr w:type="spellEnd"/>
      <w:r w:rsidRPr="00606AAE">
        <w:rPr>
          <w:rFonts w:ascii="Garamond" w:hAnsi="Garamond"/>
          <w:sz w:val="26"/>
          <w:szCs w:val="26"/>
        </w:rPr>
        <w:t xml:space="preserve">: </w:t>
      </w:r>
      <w:proofErr w:type="spellStart"/>
      <w:r w:rsidRPr="00606AAE">
        <w:rPr>
          <w:rFonts w:ascii="Garamond" w:hAnsi="Garamond"/>
          <w:sz w:val="26"/>
          <w:szCs w:val="26"/>
        </w:rPr>
        <w:t>one</w:t>
      </w:r>
      <w:proofErr w:type="spellEnd"/>
      <w:r w:rsidRPr="00606AAE">
        <w:rPr>
          <w:rFonts w:ascii="Garamond" w:hAnsi="Garamond"/>
          <w:sz w:val="26"/>
          <w:szCs w:val="26"/>
        </w:rPr>
        <w:t>/</w:t>
      </w:r>
      <w:proofErr w:type="spellStart"/>
      <w:r w:rsidRPr="00606AAE">
        <w:rPr>
          <w:rFonts w:ascii="Garamond" w:hAnsi="Garamond"/>
          <w:sz w:val="26"/>
          <w:szCs w:val="26"/>
        </w:rPr>
        <w:t>ones</w:t>
      </w:r>
      <w:proofErr w:type="spellEnd"/>
    </w:p>
    <w:p w14:paraId="6C29D897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Will</w:t>
      </w:r>
    </w:p>
    <w:p w14:paraId="1C66FFCF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May</w:t>
      </w:r>
      <w:proofErr w:type="spellEnd"/>
      <w:r w:rsidRPr="00606AAE">
        <w:rPr>
          <w:rFonts w:ascii="Garamond" w:hAnsi="Garamond"/>
          <w:sz w:val="26"/>
          <w:szCs w:val="26"/>
        </w:rPr>
        <w:t>/</w:t>
      </w:r>
      <w:proofErr w:type="spellStart"/>
      <w:r w:rsidRPr="00606AAE">
        <w:rPr>
          <w:rFonts w:ascii="Garamond" w:hAnsi="Garamond"/>
          <w:sz w:val="26"/>
          <w:szCs w:val="26"/>
        </w:rPr>
        <w:t>Might</w:t>
      </w:r>
      <w:proofErr w:type="spellEnd"/>
    </w:p>
    <w:p w14:paraId="367071DB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Relative </w:t>
      </w:r>
      <w:proofErr w:type="spellStart"/>
      <w:r w:rsidRPr="00606AAE">
        <w:rPr>
          <w:rFonts w:ascii="Garamond" w:hAnsi="Garamond"/>
          <w:sz w:val="26"/>
          <w:szCs w:val="26"/>
        </w:rPr>
        <w:t>pronouns</w:t>
      </w:r>
      <w:proofErr w:type="spellEnd"/>
      <w:r w:rsidRPr="00606AAE">
        <w:rPr>
          <w:rFonts w:ascii="Garamond" w:hAnsi="Garamond"/>
          <w:sz w:val="26"/>
          <w:szCs w:val="26"/>
        </w:rPr>
        <w:t xml:space="preserve">: </w:t>
      </w:r>
      <w:proofErr w:type="spellStart"/>
      <w:r w:rsidRPr="00606AAE">
        <w:rPr>
          <w:rFonts w:ascii="Garamond" w:hAnsi="Garamond"/>
          <w:sz w:val="26"/>
          <w:szCs w:val="26"/>
        </w:rPr>
        <w:t>who</w:t>
      </w:r>
      <w:proofErr w:type="spellEnd"/>
      <w:r w:rsidRPr="00606AAE">
        <w:rPr>
          <w:rFonts w:ascii="Garamond" w:hAnsi="Garamond"/>
          <w:sz w:val="26"/>
          <w:szCs w:val="26"/>
        </w:rPr>
        <w:t xml:space="preserve">, </w:t>
      </w:r>
      <w:proofErr w:type="spellStart"/>
      <w:r w:rsidRPr="00606AAE">
        <w:rPr>
          <w:rFonts w:ascii="Garamond" w:hAnsi="Garamond"/>
          <w:sz w:val="26"/>
          <w:szCs w:val="26"/>
        </w:rPr>
        <w:t>which</w:t>
      </w:r>
      <w:proofErr w:type="spellEnd"/>
      <w:r w:rsidRPr="00606AAE">
        <w:rPr>
          <w:rFonts w:ascii="Garamond" w:hAnsi="Garamond"/>
          <w:sz w:val="26"/>
          <w:szCs w:val="26"/>
        </w:rPr>
        <w:t xml:space="preserve">, </w:t>
      </w:r>
      <w:proofErr w:type="spellStart"/>
      <w:r w:rsidRPr="00606AAE">
        <w:rPr>
          <w:rFonts w:ascii="Garamond" w:hAnsi="Garamond"/>
          <w:sz w:val="26"/>
          <w:szCs w:val="26"/>
        </w:rPr>
        <w:t>that</w:t>
      </w:r>
      <w:proofErr w:type="spellEnd"/>
    </w:p>
    <w:p w14:paraId="12CCA73E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Present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Perfect</w:t>
      </w:r>
    </w:p>
    <w:p w14:paraId="5038B057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lastRenderedPageBreak/>
        <w:t>Present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Perfect vs Simple </w:t>
      </w:r>
      <w:proofErr w:type="spellStart"/>
      <w:r w:rsidRPr="00606AAE">
        <w:rPr>
          <w:rFonts w:ascii="Garamond" w:hAnsi="Garamond"/>
          <w:sz w:val="26"/>
          <w:szCs w:val="26"/>
        </w:rPr>
        <w:t>Past</w:t>
      </w:r>
      <w:proofErr w:type="spellEnd"/>
    </w:p>
    <w:p w14:paraId="29D1EA00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Just, </w:t>
      </w:r>
      <w:proofErr w:type="spellStart"/>
      <w:r w:rsidRPr="00606AAE">
        <w:rPr>
          <w:rFonts w:ascii="Garamond" w:hAnsi="Garamond"/>
          <w:sz w:val="26"/>
          <w:szCs w:val="26"/>
        </w:rPr>
        <w:t>already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yet</w:t>
      </w:r>
      <w:proofErr w:type="spellEnd"/>
    </w:p>
    <w:p w14:paraId="750AC728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How </w:t>
      </w:r>
      <w:proofErr w:type="gramStart"/>
      <w:r w:rsidRPr="00606AAE">
        <w:rPr>
          <w:rFonts w:ascii="Garamond" w:hAnsi="Garamond"/>
          <w:sz w:val="26"/>
          <w:szCs w:val="26"/>
        </w:rPr>
        <w:t>long..</w:t>
      </w:r>
      <w:proofErr w:type="gramEnd"/>
      <w:r w:rsidRPr="00606AAE">
        <w:rPr>
          <w:rFonts w:ascii="Garamond" w:hAnsi="Garamond"/>
          <w:sz w:val="26"/>
          <w:szCs w:val="26"/>
        </w:rPr>
        <w:t>?</w:t>
      </w:r>
    </w:p>
    <w:p w14:paraId="39873C79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For and </w:t>
      </w:r>
      <w:proofErr w:type="spellStart"/>
      <w:r w:rsidRPr="00606AAE">
        <w:rPr>
          <w:rFonts w:ascii="Garamond" w:hAnsi="Garamond"/>
          <w:sz w:val="26"/>
          <w:szCs w:val="26"/>
        </w:rPr>
        <w:t>since</w:t>
      </w:r>
      <w:proofErr w:type="spellEnd"/>
    </w:p>
    <w:p w14:paraId="1427BA03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Writing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: </w:t>
      </w:r>
      <w:proofErr w:type="spellStart"/>
      <w:r w:rsidRPr="00606AAE">
        <w:rPr>
          <w:rFonts w:ascii="Garamond" w:hAnsi="Garamond"/>
          <w:sz w:val="26"/>
          <w:szCs w:val="26"/>
        </w:rPr>
        <w:t>linkers</w:t>
      </w:r>
      <w:proofErr w:type="spellEnd"/>
    </w:p>
    <w:p w14:paraId="5317C694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Past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Continuous</w:t>
      </w:r>
      <w:proofErr w:type="spellEnd"/>
    </w:p>
    <w:p w14:paraId="5229EC2A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When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while</w:t>
      </w:r>
      <w:proofErr w:type="spellEnd"/>
    </w:p>
    <w:p w14:paraId="2D55DD47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Past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Continuous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vs Simple </w:t>
      </w:r>
      <w:proofErr w:type="spellStart"/>
      <w:r w:rsidRPr="00606AAE">
        <w:rPr>
          <w:rFonts w:ascii="Garamond" w:hAnsi="Garamond"/>
          <w:sz w:val="26"/>
          <w:szCs w:val="26"/>
        </w:rPr>
        <w:t>Past</w:t>
      </w:r>
      <w:proofErr w:type="spellEnd"/>
    </w:p>
    <w:p w14:paraId="5216B459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Prepositions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with </w:t>
      </w:r>
      <w:proofErr w:type="spellStart"/>
      <w:r w:rsidRPr="00606AAE">
        <w:rPr>
          <w:rFonts w:ascii="Garamond" w:hAnsi="Garamond"/>
          <w:sz w:val="26"/>
          <w:szCs w:val="26"/>
        </w:rPr>
        <w:t>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form</w:t>
      </w:r>
      <w:proofErr w:type="spellEnd"/>
    </w:p>
    <w:p w14:paraId="4C11A614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Adverbs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of </w:t>
      </w:r>
      <w:proofErr w:type="spellStart"/>
      <w:r w:rsidRPr="00606AAE">
        <w:rPr>
          <w:rFonts w:ascii="Garamond" w:hAnsi="Garamond"/>
          <w:sz w:val="26"/>
          <w:szCs w:val="26"/>
        </w:rPr>
        <w:t>manner</w:t>
      </w:r>
      <w:proofErr w:type="spellEnd"/>
    </w:p>
    <w:p w14:paraId="5C1D2EBF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Zero, first and </w:t>
      </w:r>
      <w:proofErr w:type="spellStart"/>
      <w:r w:rsidRPr="00606AAE">
        <w:rPr>
          <w:rFonts w:ascii="Garamond" w:hAnsi="Garamond"/>
          <w:sz w:val="26"/>
          <w:szCs w:val="26"/>
        </w:rPr>
        <w:t>second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conditional</w:t>
      </w:r>
      <w:proofErr w:type="spellEnd"/>
    </w:p>
    <w:p w14:paraId="66973B4A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Comparative forms of equality and minority</w:t>
      </w:r>
    </w:p>
    <w:p w14:paraId="52CA60EB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How high/wide/long…?</w:t>
      </w:r>
    </w:p>
    <w:p w14:paraId="38F50BCF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Passive </w:t>
      </w:r>
      <w:proofErr w:type="spellStart"/>
      <w:r w:rsidRPr="00606AAE">
        <w:rPr>
          <w:rFonts w:ascii="Garamond" w:hAnsi="Garamond"/>
          <w:sz w:val="26"/>
          <w:szCs w:val="26"/>
        </w:rPr>
        <w:t>form</w:t>
      </w:r>
      <w:proofErr w:type="spellEnd"/>
    </w:p>
    <w:p w14:paraId="2BD2E861" w14:textId="77777777" w:rsidR="00DA5038" w:rsidRPr="00606AAE" w:rsidRDefault="00DA5038" w:rsidP="00DA5038">
      <w:pPr>
        <w:pStyle w:val="Paragrafoelenco"/>
        <w:numPr>
          <w:ilvl w:val="0"/>
          <w:numId w:val="29"/>
        </w:numPr>
        <w:suppressAutoHyphens w:val="0"/>
        <w:autoSpaceDN/>
        <w:contextualSpacing/>
        <w:jc w:val="both"/>
        <w:textAlignment w:val="auto"/>
        <w:rPr>
          <w:rFonts w:ascii="Garamond" w:hAnsi="Garamond" w:cstheme="minorHAnsi"/>
          <w:sz w:val="26"/>
          <w:szCs w:val="26"/>
        </w:rPr>
      </w:pPr>
      <w:r w:rsidRPr="00606AAE">
        <w:rPr>
          <w:rFonts w:ascii="Garamond" w:eastAsia="Times New Roman" w:hAnsi="Garamond" w:cstheme="minorHAnsi"/>
          <w:color w:val="000000"/>
          <w:sz w:val="26"/>
          <w:szCs w:val="26"/>
        </w:rPr>
        <w:t xml:space="preserve">Direct and </w:t>
      </w:r>
      <w:proofErr w:type="spellStart"/>
      <w:r w:rsidRPr="00606AAE">
        <w:rPr>
          <w:rFonts w:ascii="Garamond" w:eastAsia="Times New Roman" w:hAnsi="Garamond" w:cstheme="minorHAnsi"/>
          <w:color w:val="000000"/>
          <w:sz w:val="26"/>
          <w:szCs w:val="26"/>
        </w:rPr>
        <w:t>indirect</w:t>
      </w:r>
      <w:proofErr w:type="spellEnd"/>
      <w:r w:rsidRPr="00606AAE">
        <w:rPr>
          <w:rFonts w:ascii="Garamond" w:eastAsia="Times New Roman" w:hAnsi="Garamond" w:cstheme="minorHAnsi"/>
          <w:color w:val="000000"/>
          <w:sz w:val="26"/>
          <w:szCs w:val="26"/>
        </w:rPr>
        <w:t xml:space="preserve"> </w:t>
      </w:r>
      <w:proofErr w:type="spellStart"/>
      <w:r w:rsidRPr="00606AAE">
        <w:rPr>
          <w:rFonts w:ascii="Garamond" w:eastAsia="Times New Roman" w:hAnsi="Garamond" w:cstheme="minorHAnsi"/>
          <w:color w:val="000000"/>
          <w:sz w:val="26"/>
          <w:szCs w:val="26"/>
        </w:rPr>
        <w:t>speech</w:t>
      </w:r>
      <w:proofErr w:type="spellEnd"/>
    </w:p>
    <w:p w14:paraId="5529A575" w14:textId="77777777" w:rsidR="00DA5038" w:rsidRPr="00606AAE" w:rsidRDefault="00DA5038" w:rsidP="00DA5038">
      <w:pPr>
        <w:pStyle w:val="Paragrafoelenco"/>
        <w:jc w:val="both"/>
        <w:rPr>
          <w:rFonts w:ascii="Garamond" w:hAnsi="Garamond" w:cstheme="minorHAnsi"/>
          <w:sz w:val="26"/>
          <w:szCs w:val="26"/>
        </w:rPr>
      </w:pPr>
    </w:p>
    <w:p w14:paraId="39BD59A3" w14:textId="77777777" w:rsidR="00DA5038" w:rsidRPr="00606AAE" w:rsidRDefault="00DA5038" w:rsidP="00DA5038">
      <w:pPr>
        <w:rPr>
          <w:rFonts w:ascii="Garamond" w:hAnsi="Garamond"/>
          <w:b/>
          <w:sz w:val="26"/>
          <w:szCs w:val="26"/>
        </w:rPr>
      </w:pPr>
      <w:proofErr w:type="spellStart"/>
      <w:r w:rsidRPr="00606AAE">
        <w:rPr>
          <w:rFonts w:ascii="Garamond" w:hAnsi="Garamond"/>
          <w:b/>
          <w:sz w:val="26"/>
          <w:szCs w:val="26"/>
        </w:rPr>
        <w:t>Functions</w:t>
      </w:r>
      <w:proofErr w:type="spellEnd"/>
      <w:r w:rsidRPr="00606AAE">
        <w:rPr>
          <w:rFonts w:ascii="Garamond" w:hAnsi="Garamond"/>
          <w:b/>
          <w:sz w:val="26"/>
          <w:szCs w:val="26"/>
        </w:rPr>
        <w:t>:</w:t>
      </w:r>
    </w:p>
    <w:p w14:paraId="30249DC7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asking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for and </w:t>
      </w:r>
      <w:proofErr w:type="spellStart"/>
      <w:r w:rsidRPr="00606AAE">
        <w:rPr>
          <w:rFonts w:ascii="Garamond" w:hAnsi="Garamond"/>
          <w:sz w:val="26"/>
          <w:szCs w:val="26"/>
        </w:rPr>
        <w:t>giving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advice</w:t>
      </w:r>
      <w:proofErr w:type="spellEnd"/>
    </w:p>
    <w:p w14:paraId="07C5B3C9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making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arrangements</w:t>
      </w:r>
      <w:proofErr w:type="spellEnd"/>
    </w:p>
    <w:p w14:paraId="468EED5A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offers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promises</w:t>
      </w:r>
      <w:proofErr w:type="spellEnd"/>
    </w:p>
    <w:p w14:paraId="74346C89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talking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about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experiences</w:t>
      </w:r>
      <w:proofErr w:type="spellEnd"/>
    </w:p>
    <w:p w14:paraId="1A34B19E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making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phone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calls</w:t>
      </w:r>
      <w:proofErr w:type="spellEnd"/>
    </w:p>
    <w:p w14:paraId="728EB8F6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talking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about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past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events</w:t>
      </w:r>
      <w:proofErr w:type="spellEnd"/>
    </w:p>
    <w:p w14:paraId="685AA8E8" w14:textId="77777777" w:rsidR="00DA5038" w:rsidRPr="00606AAE" w:rsidRDefault="00DA5038" w:rsidP="00DA5038">
      <w:pPr>
        <w:pStyle w:val="Paragrafoelenco"/>
        <w:numPr>
          <w:ilvl w:val="0"/>
          <w:numId w:val="30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being</w:t>
      </w:r>
      <w:proofErr w:type="spellEnd"/>
      <w:r w:rsidRPr="00606AAE">
        <w:rPr>
          <w:rFonts w:ascii="Garamond" w:hAnsi="Garamond"/>
          <w:sz w:val="26"/>
          <w:szCs w:val="26"/>
        </w:rPr>
        <w:t xml:space="preserve"> polite</w:t>
      </w:r>
    </w:p>
    <w:p w14:paraId="790EA9B7" w14:textId="77777777" w:rsidR="00DA5038" w:rsidRPr="00606AAE" w:rsidRDefault="00DA5038" w:rsidP="00DA5038">
      <w:pPr>
        <w:jc w:val="both"/>
        <w:rPr>
          <w:rFonts w:ascii="Garamond" w:hAnsi="Garamond"/>
          <w:sz w:val="26"/>
          <w:szCs w:val="26"/>
        </w:rPr>
      </w:pPr>
    </w:p>
    <w:p w14:paraId="4291BEBA" w14:textId="77777777" w:rsidR="00DA5038" w:rsidRPr="00606AAE" w:rsidRDefault="00DA5038" w:rsidP="00DA5038">
      <w:pPr>
        <w:rPr>
          <w:rFonts w:ascii="Garamond" w:hAnsi="Garamond"/>
          <w:b/>
          <w:sz w:val="26"/>
          <w:szCs w:val="26"/>
        </w:rPr>
      </w:pPr>
      <w:r w:rsidRPr="00606AAE">
        <w:rPr>
          <w:rFonts w:ascii="Garamond" w:hAnsi="Garamond"/>
          <w:b/>
          <w:sz w:val="26"/>
          <w:szCs w:val="26"/>
        </w:rPr>
        <w:t xml:space="preserve">Culture and </w:t>
      </w:r>
      <w:proofErr w:type="spellStart"/>
      <w:r w:rsidRPr="00606AAE">
        <w:rPr>
          <w:rFonts w:ascii="Garamond" w:hAnsi="Garamond"/>
          <w:b/>
          <w:sz w:val="26"/>
          <w:szCs w:val="26"/>
        </w:rPr>
        <w:t>exam</w:t>
      </w:r>
      <w:proofErr w:type="spellEnd"/>
      <w:r w:rsidRPr="00606AAE">
        <w:rPr>
          <w:rFonts w:ascii="Garamond" w:hAnsi="Garamond"/>
          <w:b/>
          <w:sz w:val="26"/>
          <w:szCs w:val="26"/>
        </w:rPr>
        <w:t xml:space="preserve"> training:</w:t>
      </w:r>
    </w:p>
    <w:p w14:paraId="6C4EB91D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The </w:t>
      </w:r>
      <w:proofErr w:type="spellStart"/>
      <w:r w:rsidRPr="00606AAE">
        <w:rPr>
          <w:rFonts w:ascii="Garamond" w:hAnsi="Garamond"/>
          <w:sz w:val="26"/>
          <w:szCs w:val="26"/>
        </w:rPr>
        <w:t>greatest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medical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discovery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ever</w:t>
      </w:r>
      <w:proofErr w:type="spellEnd"/>
    </w:p>
    <w:p w14:paraId="23207BAF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The </w:t>
      </w:r>
      <w:proofErr w:type="spellStart"/>
      <w:r w:rsidRPr="00606AAE">
        <w:rPr>
          <w:rFonts w:ascii="Garamond" w:hAnsi="Garamond"/>
          <w:sz w:val="26"/>
          <w:szCs w:val="26"/>
        </w:rPr>
        <w:t>United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States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of America</w:t>
      </w:r>
    </w:p>
    <w:p w14:paraId="30359CA7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Yellowstone National Park</w:t>
      </w:r>
    </w:p>
    <w:p w14:paraId="13C76F5D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The </w:t>
      </w:r>
      <w:proofErr w:type="spellStart"/>
      <w:r w:rsidRPr="00606AAE">
        <w:rPr>
          <w:rFonts w:ascii="Garamond" w:hAnsi="Garamond"/>
          <w:sz w:val="26"/>
          <w:szCs w:val="26"/>
        </w:rPr>
        <w:t>Grand</w:t>
      </w:r>
      <w:proofErr w:type="spellEnd"/>
      <w:r w:rsidRPr="00606AAE">
        <w:rPr>
          <w:rFonts w:ascii="Garamond" w:hAnsi="Garamond"/>
          <w:sz w:val="26"/>
          <w:szCs w:val="26"/>
        </w:rPr>
        <w:t xml:space="preserve"> Canyon</w:t>
      </w:r>
    </w:p>
    <w:p w14:paraId="6507FB34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Canada</w:t>
      </w:r>
    </w:p>
    <w:p w14:paraId="7E3CF179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India: a </w:t>
      </w:r>
      <w:proofErr w:type="spellStart"/>
      <w:r w:rsidRPr="00606AAE">
        <w:rPr>
          <w:rFonts w:ascii="Garamond" w:hAnsi="Garamond"/>
          <w:sz w:val="26"/>
          <w:szCs w:val="26"/>
        </w:rPr>
        <w:t>land</w:t>
      </w:r>
      <w:proofErr w:type="spellEnd"/>
      <w:r w:rsidRPr="00606AAE">
        <w:rPr>
          <w:rFonts w:ascii="Garamond" w:hAnsi="Garamond"/>
          <w:sz w:val="26"/>
          <w:szCs w:val="26"/>
        </w:rPr>
        <w:t xml:space="preserve"> of </w:t>
      </w:r>
      <w:proofErr w:type="spellStart"/>
      <w:r w:rsidRPr="00606AAE">
        <w:rPr>
          <w:rFonts w:ascii="Garamond" w:hAnsi="Garamond"/>
          <w:sz w:val="26"/>
          <w:szCs w:val="26"/>
        </w:rPr>
        <w:t>contrasts</w:t>
      </w:r>
      <w:proofErr w:type="spellEnd"/>
    </w:p>
    <w:p w14:paraId="0308AB44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Gandhi and </w:t>
      </w:r>
      <w:proofErr w:type="spellStart"/>
      <w:r w:rsidRPr="00606AAE">
        <w:rPr>
          <w:rFonts w:ascii="Garamond" w:hAnsi="Garamond"/>
          <w:sz w:val="26"/>
          <w:szCs w:val="26"/>
        </w:rPr>
        <w:t>Indian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independence</w:t>
      </w:r>
      <w:proofErr w:type="spellEnd"/>
    </w:p>
    <w:p w14:paraId="7E9F105D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Aussies and kiwis. The making of Australia and New Zealand</w:t>
      </w:r>
    </w:p>
    <w:p w14:paraId="3743B6A0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Aborigines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Maoris</w:t>
      </w:r>
      <w:proofErr w:type="spellEnd"/>
    </w:p>
    <w:p w14:paraId="3BC1E5D4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South Africa</w:t>
      </w:r>
    </w:p>
    <w:p w14:paraId="189AB75B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Why is DNA so important?</w:t>
      </w:r>
    </w:p>
    <w:p w14:paraId="0278E086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Nuclear</w:t>
      </w:r>
      <w:proofErr w:type="spellEnd"/>
      <w:r w:rsidRPr="00606AAE">
        <w:rPr>
          <w:rFonts w:ascii="Garamond" w:hAnsi="Garamond"/>
          <w:sz w:val="26"/>
          <w:szCs w:val="26"/>
        </w:rPr>
        <w:t xml:space="preserve"> Energy</w:t>
      </w:r>
    </w:p>
    <w:p w14:paraId="724A2C93" w14:textId="77777777" w:rsidR="00DA5038" w:rsidRPr="00606AAE" w:rsidRDefault="00DA5038" w:rsidP="00DA5038">
      <w:pPr>
        <w:pStyle w:val="Paragrafoelenco"/>
        <w:numPr>
          <w:ilvl w:val="0"/>
          <w:numId w:val="34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>Pablo Picasso</w:t>
      </w:r>
    </w:p>
    <w:p w14:paraId="229CF094" w14:textId="77777777" w:rsidR="00DA5038" w:rsidRPr="00606AAE" w:rsidRDefault="00DA5038" w:rsidP="00DA5038">
      <w:pPr>
        <w:rPr>
          <w:rFonts w:ascii="Garamond" w:hAnsi="Garamond"/>
          <w:sz w:val="26"/>
          <w:szCs w:val="26"/>
        </w:rPr>
      </w:pPr>
    </w:p>
    <w:p w14:paraId="79C61AD4" w14:textId="77777777" w:rsidR="00DA5038" w:rsidRPr="00606AAE" w:rsidRDefault="00DA5038" w:rsidP="00DA5038">
      <w:pPr>
        <w:rPr>
          <w:rFonts w:ascii="Garamond" w:hAnsi="Garamond"/>
          <w:b/>
          <w:sz w:val="26"/>
          <w:szCs w:val="26"/>
        </w:rPr>
      </w:pPr>
      <w:proofErr w:type="spellStart"/>
      <w:r w:rsidRPr="00606AAE">
        <w:rPr>
          <w:rFonts w:ascii="Garamond" w:hAnsi="Garamond"/>
          <w:b/>
          <w:sz w:val="26"/>
          <w:szCs w:val="26"/>
        </w:rPr>
        <w:t>Citizenship</w:t>
      </w:r>
      <w:proofErr w:type="spellEnd"/>
      <w:r w:rsidRPr="00606AAE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b/>
          <w:sz w:val="26"/>
          <w:szCs w:val="26"/>
        </w:rPr>
        <w:t>education</w:t>
      </w:r>
      <w:proofErr w:type="spellEnd"/>
      <w:r w:rsidRPr="00606AAE">
        <w:rPr>
          <w:rFonts w:ascii="Garamond" w:hAnsi="Garamond"/>
          <w:b/>
          <w:sz w:val="26"/>
          <w:szCs w:val="26"/>
        </w:rPr>
        <w:t>:</w:t>
      </w:r>
    </w:p>
    <w:p w14:paraId="400038A4" w14:textId="77777777" w:rsidR="00DA5038" w:rsidRPr="00606AAE" w:rsidRDefault="00DA5038" w:rsidP="00DA5038">
      <w:pPr>
        <w:pStyle w:val="Paragrafoelenco"/>
        <w:numPr>
          <w:ilvl w:val="0"/>
          <w:numId w:val="35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The </w:t>
      </w:r>
      <w:proofErr w:type="spellStart"/>
      <w:r w:rsidRPr="00606AAE">
        <w:rPr>
          <w:rFonts w:ascii="Garamond" w:hAnsi="Garamond"/>
          <w:sz w:val="26"/>
          <w:szCs w:val="26"/>
        </w:rPr>
        <w:t>United</w:t>
      </w:r>
      <w:proofErr w:type="spellEnd"/>
      <w:r w:rsidRPr="00606AAE">
        <w:rPr>
          <w:rFonts w:ascii="Garamond" w:hAnsi="Garamond"/>
          <w:sz w:val="26"/>
          <w:szCs w:val="26"/>
        </w:rPr>
        <w:t xml:space="preserve"> Nations.</w:t>
      </w:r>
    </w:p>
    <w:p w14:paraId="6389CEB5" w14:textId="77777777" w:rsidR="00DA5038" w:rsidRPr="00606AAE" w:rsidRDefault="00DA5038" w:rsidP="00DA5038">
      <w:pPr>
        <w:pStyle w:val="Paragrafoelenco"/>
        <w:numPr>
          <w:ilvl w:val="0"/>
          <w:numId w:val="35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2030 Agenda: </w:t>
      </w:r>
      <w:proofErr w:type="spellStart"/>
      <w:r w:rsidRPr="00606AAE">
        <w:rPr>
          <w:rFonts w:ascii="Garamond" w:hAnsi="Garamond"/>
          <w:sz w:val="26"/>
          <w:szCs w:val="26"/>
        </w:rPr>
        <w:t>sustainable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development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goals</w:t>
      </w:r>
      <w:proofErr w:type="spellEnd"/>
    </w:p>
    <w:p w14:paraId="38CBDB82" w14:textId="77777777" w:rsidR="00DA5038" w:rsidRPr="00606AAE" w:rsidRDefault="00DA5038" w:rsidP="00DA5038">
      <w:pPr>
        <w:ind w:firstLine="708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Goal 5: gender </w:t>
      </w:r>
      <w:proofErr w:type="spellStart"/>
      <w:r w:rsidRPr="00606AAE">
        <w:rPr>
          <w:rFonts w:ascii="Garamond" w:hAnsi="Garamond"/>
          <w:sz w:val="26"/>
          <w:szCs w:val="26"/>
        </w:rPr>
        <w:t>equality</w:t>
      </w:r>
      <w:proofErr w:type="spellEnd"/>
    </w:p>
    <w:p w14:paraId="7FB0D753" w14:textId="77777777" w:rsidR="00DA5038" w:rsidRPr="00606AAE" w:rsidRDefault="00DA5038" w:rsidP="00DA5038">
      <w:pPr>
        <w:pStyle w:val="Paragrafoelenco"/>
        <w:numPr>
          <w:ilvl w:val="0"/>
          <w:numId w:val="31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Education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gives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girls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 chance</w:t>
      </w:r>
    </w:p>
    <w:p w14:paraId="3E4187D5" w14:textId="77777777" w:rsidR="00DA5038" w:rsidRPr="00606AAE" w:rsidRDefault="00DA5038" w:rsidP="00DA5038">
      <w:pPr>
        <w:pStyle w:val="Paragrafoelenco"/>
        <w:numPr>
          <w:ilvl w:val="0"/>
          <w:numId w:val="31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lastRenderedPageBreak/>
        <w:t>Women’s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rights</w:t>
      </w:r>
      <w:proofErr w:type="spellEnd"/>
    </w:p>
    <w:p w14:paraId="7304D9CE" w14:textId="77777777" w:rsidR="00DA5038" w:rsidRPr="00606AAE" w:rsidRDefault="00DA5038" w:rsidP="00DA5038">
      <w:pPr>
        <w:pStyle w:val="Paragrafoelenco"/>
        <w:numPr>
          <w:ilvl w:val="0"/>
          <w:numId w:val="31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Malala Yousafzai: the youngest Nobel Peace Prize winner</w:t>
      </w:r>
    </w:p>
    <w:p w14:paraId="1C24B577" w14:textId="77777777" w:rsidR="00DA5038" w:rsidRPr="00606AAE" w:rsidRDefault="00DA5038" w:rsidP="00DA5038">
      <w:pPr>
        <w:pStyle w:val="Paragrafoelenco"/>
        <w:ind w:left="1440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 xml:space="preserve"> </w:t>
      </w:r>
    </w:p>
    <w:p w14:paraId="475252FF" w14:textId="77777777" w:rsidR="00DA5038" w:rsidRPr="00606AAE" w:rsidRDefault="00DA5038" w:rsidP="00DA5038">
      <w:pPr>
        <w:pStyle w:val="Paragrafoelenc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Goal 10: </w:t>
      </w:r>
      <w:proofErr w:type="spellStart"/>
      <w:r w:rsidRPr="00606AAE">
        <w:rPr>
          <w:rFonts w:ascii="Garamond" w:hAnsi="Garamond"/>
          <w:sz w:val="26"/>
          <w:szCs w:val="26"/>
        </w:rPr>
        <w:t>reduced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inequalities</w:t>
      </w:r>
      <w:proofErr w:type="spellEnd"/>
    </w:p>
    <w:p w14:paraId="3C46E664" w14:textId="77777777" w:rsidR="00DA5038" w:rsidRPr="00606AAE" w:rsidRDefault="00DA5038" w:rsidP="00DA5038">
      <w:pPr>
        <w:pStyle w:val="Paragrafoelenco"/>
        <w:numPr>
          <w:ilvl w:val="0"/>
          <w:numId w:val="32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People who made a difference: Rosa Parks and Martin Luther King</w:t>
      </w:r>
    </w:p>
    <w:p w14:paraId="0701576F" w14:textId="77777777" w:rsidR="00DA5038" w:rsidRPr="00606AAE" w:rsidRDefault="00DA5038" w:rsidP="00DA5038">
      <w:pPr>
        <w:pStyle w:val="Paragrafoelenco"/>
        <w:numPr>
          <w:ilvl w:val="0"/>
          <w:numId w:val="32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Abraham Lincoln and the abolition of slavery</w:t>
      </w:r>
    </w:p>
    <w:p w14:paraId="5983ED47" w14:textId="77777777" w:rsidR="00DA5038" w:rsidRPr="00606AAE" w:rsidRDefault="00DA5038" w:rsidP="00DA5038">
      <w:pPr>
        <w:pStyle w:val="Paragrafoelenco"/>
        <w:numPr>
          <w:ilvl w:val="0"/>
          <w:numId w:val="32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  <w:lang w:val="en-US"/>
        </w:rPr>
      </w:pPr>
      <w:r w:rsidRPr="00606AAE">
        <w:rPr>
          <w:rFonts w:ascii="Garamond" w:hAnsi="Garamond"/>
          <w:sz w:val="26"/>
          <w:szCs w:val="26"/>
          <w:lang w:val="en-US"/>
        </w:rPr>
        <w:t>Nelson Mandela and Apartheid in South Africa</w:t>
      </w:r>
    </w:p>
    <w:p w14:paraId="3532A039" w14:textId="77777777" w:rsidR="00DA5038" w:rsidRPr="00606AAE" w:rsidRDefault="00DA5038" w:rsidP="00DA5038">
      <w:pPr>
        <w:pStyle w:val="Paragrafoelenco"/>
        <w:numPr>
          <w:ilvl w:val="0"/>
          <w:numId w:val="32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Oskar Schindler and the </w:t>
      </w:r>
      <w:proofErr w:type="spellStart"/>
      <w:r w:rsidRPr="00606AAE">
        <w:rPr>
          <w:rFonts w:ascii="Garamond" w:hAnsi="Garamond"/>
          <w:sz w:val="26"/>
          <w:szCs w:val="26"/>
        </w:rPr>
        <w:t>Holocaust</w:t>
      </w:r>
      <w:proofErr w:type="spellEnd"/>
    </w:p>
    <w:p w14:paraId="723985F8" w14:textId="77777777" w:rsidR="00DA5038" w:rsidRPr="00606AAE" w:rsidRDefault="00DA5038" w:rsidP="00DA5038">
      <w:pPr>
        <w:pStyle w:val="Paragrafoelenco"/>
        <w:ind w:left="1429"/>
        <w:rPr>
          <w:rFonts w:ascii="Garamond" w:hAnsi="Garamond"/>
          <w:sz w:val="26"/>
          <w:szCs w:val="26"/>
        </w:rPr>
      </w:pPr>
    </w:p>
    <w:p w14:paraId="23D55E13" w14:textId="77777777" w:rsidR="00DA5038" w:rsidRPr="00606AAE" w:rsidRDefault="00DA5038" w:rsidP="00DA5038">
      <w:pPr>
        <w:pStyle w:val="Paragrafoelenc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Goal 7: </w:t>
      </w:r>
      <w:proofErr w:type="spellStart"/>
      <w:r w:rsidRPr="00606AAE">
        <w:rPr>
          <w:rFonts w:ascii="Garamond" w:hAnsi="Garamond"/>
          <w:sz w:val="26"/>
          <w:szCs w:val="26"/>
        </w:rPr>
        <w:t>Affordable</w:t>
      </w:r>
      <w:proofErr w:type="spellEnd"/>
      <w:r w:rsidRPr="00606AAE">
        <w:rPr>
          <w:rFonts w:ascii="Garamond" w:hAnsi="Garamond"/>
          <w:sz w:val="26"/>
          <w:szCs w:val="26"/>
        </w:rPr>
        <w:t xml:space="preserve"> and </w:t>
      </w:r>
      <w:proofErr w:type="spellStart"/>
      <w:r w:rsidRPr="00606AAE">
        <w:rPr>
          <w:rFonts w:ascii="Garamond" w:hAnsi="Garamond"/>
          <w:sz w:val="26"/>
          <w:szCs w:val="26"/>
        </w:rPr>
        <w:t>clean</w:t>
      </w:r>
      <w:proofErr w:type="spellEnd"/>
      <w:r w:rsidRPr="00606AAE">
        <w:rPr>
          <w:rFonts w:ascii="Garamond" w:hAnsi="Garamond"/>
          <w:sz w:val="26"/>
          <w:szCs w:val="26"/>
        </w:rPr>
        <w:t xml:space="preserve"> </w:t>
      </w:r>
      <w:proofErr w:type="spellStart"/>
      <w:r w:rsidRPr="00606AAE">
        <w:rPr>
          <w:rFonts w:ascii="Garamond" w:hAnsi="Garamond"/>
          <w:sz w:val="26"/>
          <w:szCs w:val="26"/>
        </w:rPr>
        <w:t>energy</w:t>
      </w:r>
      <w:proofErr w:type="spellEnd"/>
    </w:p>
    <w:p w14:paraId="4B86D6CB" w14:textId="77777777" w:rsidR="00DA5038" w:rsidRPr="00606AAE" w:rsidRDefault="00DA5038" w:rsidP="00DA5038">
      <w:pPr>
        <w:pStyle w:val="Paragrafoelenco"/>
        <w:numPr>
          <w:ilvl w:val="0"/>
          <w:numId w:val="33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proofErr w:type="spellStart"/>
      <w:r w:rsidRPr="00606AAE">
        <w:rPr>
          <w:rFonts w:ascii="Garamond" w:hAnsi="Garamond"/>
          <w:sz w:val="26"/>
          <w:szCs w:val="26"/>
        </w:rPr>
        <w:t>GoGreen</w:t>
      </w:r>
      <w:proofErr w:type="spellEnd"/>
    </w:p>
    <w:p w14:paraId="0EEB0610" w14:textId="77777777" w:rsidR="00DA5038" w:rsidRPr="00606AAE" w:rsidRDefault="00DA5038" w:rsidP="00DA5038">
      <w:pPr>
        <w:pStyle w:val="Paragrafoelenco"/>
        <w:numPr>
          <w:ilvl w:val="0"/>
          <w:numId w:val="33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Global </w:t>
      </w:r>
      <w:proofErr w:type="spellStart"/>
      <w:r w:rsidRPr="00606AAE">
        <w:rPr>
          <w:rFonts w:ascii="Garamond" w:hAnsi="Garamond"/>
          <w:sz w:val="26"/>
          <w:szCs w:val="26"/>
        </w:rPr>
        <w:t>warming</w:t>
      </w:r>
      <w:proofErr w:type="spellEnd"/>
    </w:p>
    <w:p w14:paraId="69543EE5" w14:textId="77777777" w:rsidR="00DA5038" w:rsidRPr="00606AAE" w:rsidRDefault="00DA5038" w:rsidP="00DA5038">
      <w:pPr>
        <w:pStyle w:val="Paragrafoelenco"/>
        <w:numPr>
          <w:ilvl w:val="0"/>
          <w:numId w:val="33"/>
        </w:numPr>
        <w:suppressAutoHyphens w:val="0"/>
        <w:autoSpaceDN/>
        <w:contextualSpacing/>
        <w:textAlignment w:val="auto"/>
        <w:rPr>
          <w:rFonts w:ascii="Garamond" w:hAnsi="Garamond"/>
          <w:sz w:val="26"/>
          <w:szCs w:val="26"/>
        </w:rPr>
      </w:pPr>
      <w:r w:rsidRPr="00606AAE">
        <w:rPr>
          <w:rFonts w:ascii="Garamond" w:hAnsi="Garamond"/>
          <w:sz w:val="26"/>
          <w:szCs w:val="26"/>
        </w:rPr>
        <w:t xml:space="preserve">Plastic </w:t>
      </w:r>
      <w:proofErr w:type="spellStart"/>
      <w:r w:rsidRPr="00606AAE">
        <w:rPr>
          <w:rFonts w:ascii="Garamond" w:hAnsi="Garamond"/>
          <w:sz w:val="26"/>
          <w:szCs w:val="26"/>
        </w:rPr>
        <w:t>oceans</w:t>
      </w:r>
      <w:proofErr w:type="spellEnd"/>
    </w:p>
    <w:p w14:paraId="5C5AF9BE" w14:textId="292BCD2F" w:rsidR="009D427C" w:rsidRPr="00DA5038" w:rsidRDefault="009D427C" w:rsidP="009D427C">
      <w:pPr>
        <w:pStyle w:val="Standard"/>
        <w:jc w:val="center"/>
        <w:rPr>
          <w:rFonts w:ascii="Garamond" w:hAnsi="Garamond"/>
          <w:b/>
          <w:bCs/>
          <w:color w:val="FF0000"/>
          <w:u w:val="single"/>
        </w:rPr>
      </w:pPr>
    </w:p>
    <w:p w14:paraId="106B51C7" w14:textId="77777777" w:rsidR="009D427C" w:rsidRPr="00DA5038" w:rsidRDefault="009D427C" w:rsidP="009D427C">
      <w:pPr>
        <w:pStyle w:val="Standard"/>
        <w:jc w:val="center"/>
        <w:rPr>
          <w:rFonts w:ascii="Garamond" w:hAnsi="Garamond"/>
          <w:b/>
          <w:bCs/>
          <w:color w:val="FF0000"/>
          <w:u w:val="single"/>
        </w:rPr>
      </w:pPr>
    </w:p>
    <w:p w14:paraId="7898D318" w14:textId="539F9DCE" w:rsidR="004314A5" w:rsidRDefault="004314A5" w:rsidP="004314A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FRANCESE</w:t>
      </w:r>
    </w:p>
    <w:p w14:paraId="2D75D635" w14:textId="1CA77816" w:rsidR="004314A5" w:rsidRDefault="004314A5" w:rsidP="004314A5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16977" w:rsidRPr="00F16977" w14:paraId="1358DC9C" w14:textId="77777777" w:rsidTr="00EB228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B63DD" w14:textId="77777777" w:rsidR="00F16977" w:rsidRPr="00606AAE" w:rsidRDefault="00F16977" w:rsidP="00EB228D">
            <w:pPr>
              <w:pStyle w:val="TableContents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06AAE">
              <w:rPr>
                <w:rFonts w:ascii="Garamond" w:hAnsi="Garamond"/>
                <w:b/>
                <w:bCs/>
                <w:sz w:val="26"/>
                <w:szCs w:val="26"/>
              </w:rPr>
              <w:t>LESSICO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0D8C" w14:textId="77777777" w:rsidR="00F16977" w:rsidRPr="00606AAE" w:rsidRDefault="00F16977" w:rsidP="00EB228D">
            <w:pPr>
              <w:pStyle w:val="TableContents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06AAE">
              <w:rPr>
                <w:rFonts w:ascii="Garamond" w:hAnsi="Garamond"/>
                <w:b/>
                <w:bCs/>
                <w:sz w:val="26"/>
                <w:szCs w:val="26"/>
              </w:rPr>
              <w:t>COMUNICAZIONE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B7BCA" w14:textId="77777777" w:rsidR="00F16977" w:rsidRPr="00606AAE" w:rsidRDefault="00F16977" w:rsidP="00EB228D">
            <w:pPr>
              <w:pStyle w:val="TableContents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606AAE">
              <w:rPr>
                <w:rFonts w:ascii="Garamond" w:hAnsi="Garamond"/>
                <w:b/>
                <w:bCs/>
                <w:sz w:val="26"/>
                <w:szCs w:val="26"/>
              </w:rPr>
              <w:t>GRAMMATICA</w:t>
            </w:r>
          </w:p>
        </w:tc>
      </w:tr>
      <w:tr w:rsidR="00F16977" w:rsidRPr="00F16977" w14:paraId="004E2650" w14:textId="77777777" w:rsidTr="00EB228D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4198C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 mammiferi</w:t>
            </w:r>
          </w:p>
          <w:p w14:paraId="4524F7A3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le malattie</w:t>
            </w:r>
          </w:p>
          <w:p w14:paraId="363CF1A5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l'ecologia</w:t>
            </w:r>
          </w:p>
          <w:p w14:paraId="5B0F2114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 pasti</w:t>
            </w:r>
          </w:p>
          <w:p w14:paraId="6E74E9CF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al bar</w:t>
            </w:r>
          </w:p>
          <w:p w14:paraId="163A9978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al ristorante</w:t>
            </w:r>
          </w:p>
          <w:p w14:paraId="611E6064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la stampa</w:t>
            </w:r>
          </w:p>
          <w:p w14:paraId="6564C753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la televisione</w:t>
            </w:r>
          </w:p>
          <w:p w14:paraId="663FA3AD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il computer</w:t>
            </w:r>
          </w:p>
          <w:p w14:paraId="32770C99" w14:textId="77777777" w:rsidR="00F16977" w:rsidRPr="00606AAE" w:rsidRDefault="00F16977" w:rsidP="00F16977">
            <w:pPr>
              <w:pStyle w:val="TableContents"/>
              <w:numPr>
                <w:ilvl w:val="0"/>
                <w:numId w:val="36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la lettura</w:t>
            </w:r>
          </w:p>
          <w:p w14:paraId="1C2B20E0" w14:textId="77777777" w:rsidR="00F16977" w:rsidRPr="00606AAE" w:rsidRDefault="00F16977" w:rsidP="00EB228D">
            <w:pPr>
              <w:pStyle w:val="TableContents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8FC4E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Parlare delle proprie attitudini</w:t>
            </w:r>
          </w:p>
          <w:p w14:paraId="31140864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parlare dei propri progetti per il futuro</w:t>
            </w:r>
          </w:p>
          <w:p w14:paraId="6892A5D0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collocare un avvenimento nel futuro</w:t>
            </w:r>
          </w:p>
          <w:p w14:paraId="5CF01353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parlare della propria salute, dei problemi fisici</w:t>
            </w:r>
          </w:p>
          <w:p w14:paraId="01222D2D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consigliare</w:t>
            </w:r>
          </w:p>
          <w:p w14:paraId="172BB88B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ordinare al ristorante</w:t>
            </w:r>
          </w:p>
          <w:p w14:paraId="035371E3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proibire</w:t>
            </w:r>
          </w:p>
          <w:p w14:paraId="3344B1B9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prendere la parola</w:t>
            </w:r>
          </w:p>
          <w:p w14:paraId="6D62D465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chiedere e dire la propria opinione</w:t>
            </w:r>
          </w:p>
          <w:p w14:paraId="037B1926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esprimere il fastidio</w:t>
            </w:r>
          </w:p>
          <w:p w14:paraId="248078A2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esprimersi educatamente</w:t>
            </w:r>
          </w:p>
          <w:p w14:paraId="6FA0B0AC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proporre</w:t>
            </w:r>
          </w:p>
          <w:p w14:paraId="02A69DD1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riportare un fatto storico</w:t>
            </w:r>
          </w:p>
          <w:p w14:paraId="4D00FA9F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esprimere la conseguenza</w:t>
            </w:r>
          </w:p>
          <w:p w14:paraId="399B793C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riportare le parole di </w:t>
            </w:r>
            <w:r w:rsidRPr="00606AAE">
              <w:rPr>
                <w:rFonts w:ascii="Garamond" w:hAnsi="Garamond"/>
                <w:sz w:val="26"/>
                <w:szCs w:val="26"/>
              </w:rPr>
              <w:lastRenderedPageBreak/>
              <w:t>qualcuno</w:t>
            </w:r>
          </w:p>
          <w:p w14:paraId="1C86CA9E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scusarsi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BE60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lastRenderedPageBreak/>
              <w:t xml:space="preserve">Il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futur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simple</w:t>
            </w:r>
            <w:proofErr w:type="spellEnd"/>
          </w:p>
          <w:p w14:paraId="7BEF64CE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il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futur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simple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di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être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avoir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aller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faire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venir,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pouvoir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devoir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vouloir</w:t>
            </w:r>
            <w:proofErr w:type="spellEnd"/>
          </w:p>
          <w:p w14:paraId="29FB1D76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l'ipotesi</w:t>
            </w:r>
          </w:p>
          <w:p w14:paraId="21A5FDA1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i pronomi relativi dont e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où</w:t>
            </w:r>
            <w:proofErr w:type="spellEnd"/>
          </w:p>
          <w:p w14:paraId="77FFC115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la negazione con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rien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personne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plus,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jamais</w:t>
            </w:r>
            <w:proofErr w:type="spellEnd"/>
          </w:p>
          <w:p w14:paraId="299F3A4B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gli aggettivi indefiniti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quelques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certain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(e)s,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aucun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(e)</w:t>
            </w:r>
          </w:p>
          <w:p w14:paraId="5C8C05DE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il comparativo</w:t>
            </w:r>
          </w:p>
          <w:p w14:paraId="02C9FF74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gli avverbi di quantità</w:t>
            </w:r>
          </w:p>
          <w:p w14:paraId="1A59A48A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l'infinito negativo</w:t>
            </w:r>
          </w:p>
          <w:p w14:paraId="7C09F9BB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l'uso di c'est e </w:t>
            </w:r>
            <w:proofErr w:type="gramStart"/>
            <w:r w:rsidRPr="00606AAE">
              <w:rPr>
                <w:rFonts w:ascii="Garamond" w:hAnsi="Garamond"/>
                <w:sz w:val="26"/>
                <w:szCs w:val="26"/>
              </w:rPr>
              <w:t>il est</w:t>
            </w:r>
            <w:proofErr w:type="gramEnd"/>
          </w:p>
          <w:p w14:paraId="25BE633C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i verbi sentir e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connaître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(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pres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.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Indic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., futuro, il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passé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composé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>)</w:t>
            </w:r>
          </w:p>
          <w:p w14:paraId="13F1C8A5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l'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imparfait</w:t>
            </w:r>
            <w:proofErr w:type="spellEnd"/>
          </w:p>
          <w:p w14:paraId="3DAB1F3C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il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conditionnel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di cortesia</w:t>
            </w:r>
          </w:p>
          <w:p w14:paraId="68DA0A99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i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pronomy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y </w:t>
            </w:r>
            <w:proofErr w:type="gramStart"/>
            <w:r w:rsidRPr="00606AAE">
              <w:rPr>
                <w:rFonts w:ascii="Garamond" w:hAnsi="Garamond"/>
                <w:sz w:val="26"/>
                <w:szCs w:val="26"/>
              </w:rPr>
              <w:t>e</w:t>
            </w:r>
            <w:proofErr w:type="gramEnd"/>
            <w:r w:rsidRPr="00606AAE">
              <w:rPr>
                <w:rFonts w:ascii="Garamond" w:hAnsi="Garamond"/>
                <w:sz w:val="26"/>
                <w:szCs w:val="26"/>
              </w:rPr>
              <w:t xml:space="preserve"> en</w:t>
            </w:r>
          </w:p>
          <w:p w14:paraId="0FD58C91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lastRenderedPageBreak/>
              <w:t xml:space="preserve">l'opposizione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imparfait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>/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passé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composé</w:t>
            </w:r>
            <w:proofErr w:type="spellEnd"/>
          </w:p>
          <w:p w14:paraId="0E7E4941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proofErr w:type="gramStart"/>
            <w:r w:rsidRPr="00606AAE">
              <w:rPr>
                <w:rFonts w:ascii="Garamond" w:hAnsi="Garamond"/>
                <w:sz w:val="26"/>
                <w:szCs w:val="26"/>
              </w:rPr>
              <w:t>il y</w:t>
            </w:r>
            <w:proofErr w:type="gramEnd"/>
            <w:r w:rsidRPr="00606AAE">
              <w:rPr>
                <w:rFonts w:ascii="Garamond" w:hAnsi="Garamond"/>
                <w:sz w:val="26"/>
                <w:szCs w:val="26"/>
              </w:rPr>
              <w:t xml:space="preserve"> a/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depuis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>/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dans</w:t>
            </w:r>
            <w:proofErr w:type="spellEnd"/>
          </w:p>
          <w:p w14:paraId="1DCD0D65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i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marqueurs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de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temps</w:t>
            </w:r>
            <w:proofErr w:type="spellEnd"/>
          </w:p>
          <w:p w14:paraId="5E8799CE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 pronomi dimostrativi</w:t>
            </w:r>
          </w:p>
          <w:p w14:paraId="132463EF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 xml:space="preserve">l'accordo del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participe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passé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con l'ausiliare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avoir</w:t>
            </w:r>
            <w:proofErr w:type="spellEnd"/>
          </w:p>
          <w:p w14:paraId="761A711B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il discorso indiretto</w:t>
            </w:r>
          </w:p>
          <w:p w14:paraId="6F721C3B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il condizionale</w:t>
            </w:r>
          </w:p>
          <w:p w14:paraId="07B1F45B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l'ipotesi</w:t>
            </w:r>
          </w:p>
          <w:p w14:paraId="50F7F058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 verbi in -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cer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e -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ger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all'imperfetto</w:t>
            </w:r>
          </w:p>
          <w:p w14:paraId="52CC3D07" w14:textId="77777777" w:rsidR="00F16977" w:rsidRPr="00606AAE" w:rsidRDefault="00F16977" w:rsidP="00F16977">
            <w:pPr>
              <w:pStyle w:val="TableContents"/>
              <w:numPr>
                <w:ilvl w:val="0"/>
                <w:numId w:val="37"/>
              </w:numPr>
              <w:rPr>
                <w:rFonts w:ascii="Garamond" w:hAnsi="Garamond"/>
                <w:sz w:val="26"/>
                <w:szCs w:val="26"/>
              </w:rPr>
            </w:pPr>
            <w:r w:rsidRPr="00606AAE">
              <w:rPr>
                <w:rFonts w:ascii="Garamond" w:hAnsi="Garamond"/>
                <w:sz w:val="26"/>
                <w:szCs w:val="26"/>
              </w:rPr>
              <w:t>il verbo dire (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ind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.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Pres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.,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futur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simple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,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passé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</w:t>
            </w:r>
            <w:proofErr w:type="spellStart"/>
            <w:r w:rsidRPr="00606AAE">
              <w:rPr>
                <w:rFonts w:ascii="Garamond" w:hAnsi="Garamond"/>
                <w:sz w:val="26"/>
                <w:szCs w:val="26"/>
              </w:rPr>
              <w:t>composé</w:t>
            </w:r>
            <w:proofErr w:type="spellEnd"/>
            <w:r w:rsidRPr="00606AAE">
              <w:rPr>
                <w:rFonts w:ascii="Garamond" w:hAnsi="Garamond"/>
                <w:sz w:val="26"/>
                <w:szCs w:val="26"/>
              </w:rPr>
              <w:t xml:space="preserve"> e imperfetto)</w:t>
            </w:r>
          </w:p>
        </w:tc>
      </w:tr>
    </w:tbl>
    <w:p w14:paraId="5FB6ACBF" w14:textId="77777777" w:rsidR="004314A5" w:rsidRPr="00F16977" w:rsidRDefault="004314A5" w:rsidP="004314A5">
      <w:pPr>
        <w:pStyle w:val="Standard"/>
        <w:jc w:val="center"/>
        <w:rPr>
          <w:rFonts w:ascii="Garamond" w:hAnsi="Garamond"/>
          <w:b/>
          <w:bCs/>
          <w:color w:val="FF0000"/>
          <w:sz w:val="26"/>
          <w:szCs w:val="26"/>
          <w:u w:val="single"/>
        </w:rPr>
      </w:pPr>
    </w:p>
    <w:p w14:paraId="364949EB" w14:textId="77777777" w:rsidR="005E0D38" w:rsidRDefault="005E0D38" w:rsidP="005E0D38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41358620" w14:textId="208E6C56" w:rsidR="005E0D38" w:rsidRDefault="005E0D38" w:rsidP="005E0D38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MUSICA</w:t>
      </w:r>
    </w:p>
    <w:p w14:paraId="12DEDD49" w14:textId="0ADBFC49" w:rsidR="005E0D38" w:rsidRDefault="005E0D38" w:rsidP="005E0D38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</w:p>
    <w:p w14:paraId="7C02BA9A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*La scrittura musicale: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 xml:space="preserve">utilizzare in modo appropriato le leggi base che regolano il discorso musicale. </w:t>
      </w:r>
    </w:p>
    <w:p w14:paraId="0FBD91D8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*I fattori espressivi primari.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 xml:space="preserve">*Il laboratorio del compositore: 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intensita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̀, velocità, strumenti, melodia. *Le forme e i generi musicali 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piu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̀ usati: </w:t>
      </w:r>
    </w:p>
    <w:p w14:paraId="7690D485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le forme elementari, le forme </w:t>
      </w:r>
      <w:proofErr w:type="spellStart"/>
      <w:proofErr w:type="gram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libere,la</w:t>
      </w:r>
      <w:proofErr w:type="spellEnd"/>
      <w:proofErr w:type="gram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 simmetria in musica, il rondò, le variazioni al tema, dialoghi in musica, il concerto, l'opera lirica.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 xml:space="preserve">Video di approfondimento: 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film“Amadeus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”.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 xml:space="preserve">La musica nella nostra vita: </w:t>
      </w:r>
    </w:p>
    <w:p w14:paraId="2D35F657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Musica e spettacolo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>*Musica e cinema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 xml:space="preserve">*Musica e 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pubblicita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̀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>Musica e cerimonia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>Musica in uniforme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>*Musica e guerra. Musica e pace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>*Gli inni nazionali: bandiere nazionali.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br/>
        <w:t xml:space="preserve">*Musica e memoria considerata sia sul piano personale sia sul piano collettivo; musica come strumento per un tracciamento storico-politico-sociale. </w:t>
      </w:r>
    </w:p>
    <w:p w14:paraId="0A38438C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lastRenderedPageBreak/>
        <w:t xml:space="preserve">Musica nella storia: approfondimenti musicali di alcuni periodi storici trattati. *Ascolto guidato e “attivo” di brani relativi ai vari argomenti svolti. </w:t>
      </w:r>
    </w:p>
    <w:p w14:paraId="2B840077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*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Attivita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̀ di body 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percussion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 con base musicale e/o in forma poliritmica. *</w:t>
      </w:r>
      <w:proofErr w:type="spellStart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>Attivita</w:t>
      </w:r>
      <w:proofErr w:type="spellEnd"/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̀ ritmica con l’utilizzo di strumenti individuali “non convenzionali”. </w:t>
      </w:r>
    </w:p>
    <w:p w14:paraId="0212AE53" w14:textId="77777777" w:rsidR="00DD6612" w:rsidRPr="00DD6612" w:rsidRDefault="00DD6612" w:rsidP="00DD6612">
      <w:pPr>
        <w:suppressAutoHyphens w:val="0"/>
        <w:autoSpaceDN/>
        <w:spacing w:before="100" w:beforeAutospacing="1" w:after="100" w:afterAutospacing="1"/>
        <w:textAlignment w:val="auto"/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</w:pPr>
      <w:r w:rsidRPr="00DD6612">
        <w:rPr>
          <w:rFonts w:ascii="Garamond" w:eastAsia="Times New Roman" w:hAnsi="Garamond" w:cs="Times New Roman"/>
          <w:b/>
          <w:bCs/>
          <w:kern w:val="0"/>
          <w:sz w:val="26"/>
          <w:szCs w:val="26"/>
          <w:lang w:eastAsia="it-IT" w:bidi="ar-SA"/>
        </w:rPr>
        <w:t>Educazione Civica:</w:t>
      </w:r>
      <w:r w:rsidRPr="00DD6612">
        <w:rPr>
          <w:rFonts w:ascii="Garamond" w:eastAsia="Times New Roman" w:hAnsi="Garamond" w:cs="Times New Roman"/>
          <w:b/>
          <w:bCs/>
          <w:kern w:val="0"/>
          <w:sz w:val="26"/>
          <w:szCs w:val="26"/>
          <w:lang w:eastAsia="it-IT" w:bidi="ar-SA"/>
        </w:rPr>
        <w:br/>
        <w:t>*</w:t>
      </w:r>
      <w:r w:rsidRPr="00DD6612">
        <w:rPr>
          <w:rFonts w:ascii="Garamond" w:eastAsia="Times New Roman" w:hAnsi="Garamond" w:cs="Times New Roman"/>
          <w:kern w:val="0"/>
          <w:sz w:val="26"/>
          <w:szCs w:val="26"/>
          <w:lang w:eastAsia="it-IT" w:bidi="ar-SA"/>
        </w:rPr>
        <w:t xml:space="preserve">Approccio alla conoscenza del territorio internazionale attraverso la conoscenza e l’analisi di alcuni Inni Nazionali. </w:t>
      </w:r>
    </w:p>
    <w:p w14:paraId="346A29ED" w14:textId="77777777" w:rsidR="005E0D38" w:rsidRPr="00606AAE" w:rsidRDefault="005E0D38" w:rsidP="005E0D38">
      <w:pPr>
        <w:pStyle w:val="Standard"/>
        <w:jc w:val="center"/>
        <w:rPr>
          <w:rFonts w:ascii="Garamond" w:hAnsi="Garamond"/>
          <w:b/>
          <w:bCs/>
          <w:color w:val="FF0000"/>
          <w:sz w:val="26"/>
          <w:szCs w:val="26"/>
          <w:u w:val="single"/>
        </w:rPr>
      </w:pPr>
    </w:p>
    <w:p w14:paraId="21242F0F" w14:textId="77777777" w:rsidR="00585349" w:rsidRPr="00606AAE" w:rsidRDefault="00585349" w:rsidP="00585349">
      <w:pPr>
        <w:pStyle w:val="Elenco"/>
        <w:spacing w:after="200"/>
        <w:rPr>
          <w:rFonts w:ascii="Garamond" w:hAnsi="Garamond" w:cs="Times New Roman"/>
          <w:b/>
          <w:color w:val="000000" w:themeColor="text1"/>
          <w:sz w:val="26"/>
          <w:szCs w:val="26"/>
        </w:rPr>
      </w:pPr>
    </w:p>
    <w:p w14:paraId="3A2A5396" w14:textId="77777777" w:rsidR="00585349" w:rsidRPr="00606AAE" w:rsidRDefault="00585349" w:rsidP="00BA2444">
      <w:pPr>
        <w:pStyle w:val="Standard"/>
        <w:jc w:val="center"/>
        <w:rPr>
          <w:rFonts w:ascii="Garamond" w:hAnsi="Garamond"/>
          <w:b/>
          <w:bCs/>
          <w:color w:val="000000" w:themeColor="text1"/>
          <w:sz w:val="26"/>
          <w:szCs w:val="26"/>
          <w:u w:val="single"/>
        </w:rPr>
      </w:pPr>
    </w:p>
    <w:p w14:paraId="31BE0B07" w14:textId="62B9DA5E" w:rsidR="00BA2444" w:rsidRPr="00606AAE" w:rsidRDefault="00BA2444" w:rsidP="00BA2444">
      <w:pPr>
        <w:pStyle w:val="Standard"/>
        <w:jc w:val="center"/>
        <w:rPr>
          <w:rFonts w:ascii="Garamond" w:hAnsi="Garamond"/>
          <w:b/>
          <w:bCs/>
          <w:color w:val="000000" w:themeColor="text1"/>
          <w:sz w:val="26"/>
          <w:szCs w:val="26"/>
          <w:u w:val="single"/>
        </w:rPr>
      </w:pPr>
    </w:p>
    <w:p w14:paraId="0EFB254A" w14:textId="77777777" w:rsidR="00BA2444" w:rsidRPr="00606AAE" w:rsidRDefault="00BA2444" w:rsidP="00BA2444">
      <w:pPr>
        <w:pStyle w:val="Standard"/>
        <w:jc w:val="center"/>
        <w:rPr>
          <w:rFonts w:ascii="Garamond" w:hAnsi="Garamond"/>
          <w:b/>
          <w:bCs/>
          <w:color w:val="000000" w:themeColor="text1"/>
          <w:sz w:val="26"/>
          <w:szCs w:val="26"/>
          <w:u w:val="single"/>
        </w:rPr>
      </w:pPr>
    </w:p>
    <w:p w14:paraId="611FAFA8" w14:textId="77777777" w:rsidR="00BA2444" w:rsidRPr="00606AAE" w:rsidRDefault="00BA2444" w:rsidP="00A00B9A">
      <w:pPr>
        <w:pStyle w:val="Standard"/>
        <w:jc w:val="center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sectPr w:rsidR="00BA2444" w:rsidRPr="00606AAE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2BCE" w14:textId="77777777" w:rsidR="002A2D9D" w:rsidRDefault="002A2D9D">
      <w:r>
        <w:separator/>
      </w:r>
    </w:p>
  </w:endnote>
  <w:endnote w:type="continuationSeparator" w:id="0">
    <w:p w14:paraId="35255385" w14:textId="77777777" w:rsidR="002A2D9D" w:rsidRDefault="002A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default"/>
  </w:font>
  <w:font w:name="OpenSymbol">
    <w:altName w:val="Segoe UI Symbol"/>
    <w:panose1 w:val="020B0604020202020204"/>
    <w:charset w:val="02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??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F94A" w14:textId="77777777" w:rsidR="002A2D9D" w:rsidRDefault="002A2D9D">
      <w:r>
        <w:rPr>
          <w:color w:val="000000"/>
        </w:rPr>
        <w:separator/>
      </w:r>
    </w:p>
  </w:footnote>
  <w:footnote w:type="continuationSeparator" w:id="0">
    <w:p w14:paraId="19283055" w14:textId="77777777" w:rsidR="002A2D9D" w:rsidRDefault="002A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2A2D9D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2A2D9D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432789"/>
    <w:multiLevelType w:val="hybridMultilevel"/>
    <w:tmpl w:val="C6507D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365AC"/>
    <w:multiLevelType w:val="hybridMultilevel"/>
    <w:tmpl w:val="96107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51801"/>
    <w:multiLevelType w:val="multilevel"/>
    <w:tmpl w:val="44C45E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635D3"/>
    <w:multiLevelType w:val="hybridMultilevel"/>
    <w:tmpl w:val="5FC6C9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A5588"/>
    <w:multiLevelType w:val="hybridMultilevel"/>
    <w:tmpl w:val="19D2C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9711B"/>
    <w:multiLevelType w:val="hybridMultilevel"/>
    <w:tmpl w:val="1E306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24B49"/>
    <w:multiLevelType w:val="hybridMultilevel"/>
    <w:tmpl w:val="077444BC"/>
    <w:lvl w:ilvl="0" w:tplc="83BE99FC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4D4B0C31"/>
    <w:multiLevelType w:val="hybridMultilevel"/>
    <w:tmpl w:val="C2E419D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E14394"/>
    <w:multiLevelType w:val="hybridMultilevel"/>
    <w:tmpl w:val="9DECCCF0"/>
    <w:lvl w:ilvl="0" w:tplc="F1F62D0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14995"/>
    <w:multiLevelType w:val="multilevel"/>
    <w:tmpl w:val="344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F7D6D"/>
    <w:multiLevelType w:val="multilevel"/>
    <w:tmpl w:val="03E020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69A2849"/>
    <w:multiLevelType w:val="hybridMultilevel"/>
    <w:tmpl w:val="6F64CEB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C759A"/>
    <w:multiLevelType w:val="hybridMultilevel"/>
    <w:tmpl w:val="B4B291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A344C"/>
    <w:multiLevelType w:val="hybridMultilevel"/>
    <w:tmpl w:val="0B94763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A521804"/>
    <w:multiLevelType w:val="hybridMultilevel"/>
    <w:tmpl w:val="07FC8E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23B17C3"/>
    <w:multiLevelType w:val="multilevel"/>
    <w:tmpl w:val="A9AA6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9B0E85"/>
    <w:multiLevelType w:val="hybridMultilevel"/>
    <w:tmpl w:val="3A10E402"/>
    <w:lvl w:ilvl="0" w:tplc="77FC7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7"/>
  </w:num>
  <w:num w:numId="17">
    <w:abstractNumId w:val="30"/>
  </w:num>
  <w:num w:numId="18">
    <w:abstractNumId w:val="14"/>
  </w:num>
  <w:num w:numId="19">
    <w:abstractNumId w:val="15"/>
  </w:num>
  <w:num w:numId="20">
    <w:abstractNumId w:val="2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3"/>
  </w:num>
  <w:num w:numId="24">
    <w:abstractNumId w:val="9"/>
  </w:num>
  <w:num w:numId="25">
    <w:abstractNumId w:val="20"/>
  </w:num>
  <w:num w:numId="26">
    <w:abstractNumId w:val="32"/>
  </w:num>
  <w:num w:numId="27">
    <w:abstractNumId w:val="21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9"/>
  </w:num>
  <w:num w:numId="33">
    <w:abstractNumId w:val="6"/>
  </w:num>
  <w:num w:numId="34">
    <w:abstractNumId w:val="26"/>
  </w:num>
  <w:num w:numId="35">
    <w:abstractNumId w:val="17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57FA3"/>
    <w:rsid w:val="0009275F"/>
    <w:rsid w:val="00096C6F"/>
    <w:rsid w:val="000A21F9"/>
    <w:rsid w:val="000E4C61"/>
    <w:rsid w:val="001178C6"/>
    <w:rsid w:val="00124E7F"/>
    <w:rsid w:val="00140DBB"/>
    <w:rsid w:val="00144FB7"/>
    <w:rsid w:val="00182FCA"/>
    <w:rsid w:val="00195D04"/>
    <w:rsid w:val="0019687E"/>
    <w:rsid w:val="001C6461"/>
    <w:rsid w:val="00225B91"/>
    <w:rsid w:val="002A2D9D"/>
    <w:rsid w:val="00310037"/>
    <w:rsid w:val="00317071"/>
    <w:rsid w:val="00317581"/>
    <w:rsid w:val="003354BC"/>
    <w:rsid w:val="00353820"/>
    <w:rsid w:val="003827F6"/>
    <w:rsid w:val="0038450E"/>
    <w:rsid w:val="003B3AD1"/>
    <w:rsid w:val="003C6C7C"/>
    <w:rsid w:val="004007BF"/>
    <w:rsid w:val="004143AB"/>
    <w:rsid w:val="00417061"/>
    <w:rsid w:val="004314A5"/>
    <w:rsid w:val="004421EF"/>
    <w:rsid w:val="004B4774"/>
    <w:rsid w:val="005668AE"/>
    <w:rsid w:val="00585349"/>
    <w:rsid w:val="00591C6F"/>
    <w:rsid w:val="005B7F39"/>
    <w:rsid w:val="005E0D38"/>
    <w:rsid w:val="00606AAE"/>
    <w:rsid w:val="0061326E"/>
    <w:rsid w:val="00625432"/>
    <w:rsid w:val="00682423"/>
    <w:rsid w:val="006B7855"/>
    <w:rsid w:val="006C5FCF"/>
    <w:rsid w:val="006D6463"/>
    <w:rsid w:val="00767D22"/>
    <w:rsid w:val="007F3984"/>
    <w:rsid w:val="008751B4"/>
    <w:rsid w:val="008D15E5"/>
    <w:rsid w:val="00907AC7"/>
    <w:rsid w:val="00995ACE"/>
    <w:rsid w:val="009D1B43"/>
    <w:rsid w:val="009D427C"/>
    <w:rsid w:val="00A00B9A"/>
    <w:rsid w:val="00A5183A"/>
    <w:rsid w:val="00AA7DF5"/>
    <w:rsid w:val="00AB2205"/>
    <w:rsid w:val="00AD0A61"/>
    <w:rsid w:val="00B57D56"/>
    <w:rsid w:val="00B60E7F"/>
    <w:rsid w:val="00BA2444"/>
    <w:rsid w:val="00BD3994"/>
    <w:rsid w:val="00C471A3"/>
    <w:rsid w:val="00CC3A9A"/>
    <w:rsid w:val="00D355D4"/>
    <w:rsid w:val="00D63B14"/>
    <w:rsid w:val="00D65ABC"/>
    <w:rsid w:val="00D86C28"/>
    <w:rsid w:val="00DA5038"/>
    <w:rsid w:val="00DD6612"/>
    <w:rsid w:val="00E4603F"/>
    <w:rsid w:val="00E620CD"/>
    <w:rsid w:val="00E777FF"/>
    <w:rsid w:val="00E8010A"/>
    <w:rsid w:val="00EB70E8"/>
    <w:rsid w:val="00EE3288"/>
    <w:rsid w:val="00F04CF3"/>
    <w:rsid w:val="00F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10037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10037"/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3AD1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AD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3B3AD1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D1"/>
    <w:pPr>
      <w:widowControl w:val="0"/>
      <w:suppressAutoHyphens w:val="0"/>
      <w:autoSpaceDE w:val="0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unhideWhenUsed/>
    <w:rsid w:val="00E8010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TableContents">
    <w:name w:val="Table Contents"/>
    <w:basedOn w:val="Normale"/>
    <w:rsid w:val="00F16977"/>
    <w:pPr>
      <w:widowControl w:val="0"/>
      <w:suppressLineNumbers/>
    </w:pPr>
    <w:rPr>
      <w:rFonts w:ascii="Times New Roman" w:eastAsia="SimSun" w:hAnsi="Times New Roman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CHIEPPA VINCENZO</cp:lastModifiedBy>
  <cp:revision>25</cp:revision>
  <cp:lastPrinted>2021-11-12T08:23:00Z</cp:lastPrinted>
  <dcterms:created xsi:type="dcterms:W3CDTF">2021-11-15T17:09:00Z</dcterms:created>
  <dcterms:modified xsi:type="dcterms:W3CDTF">2022-03-15T15:24:00Z</dcterms:modified>
</cp:coreProperties>
</file>